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99DF8" w14:textId="45ED7706" w:rsidR="00296540" w:rsidRPr="001D091C" w:rsidRDefault="001D091C" w:rsidP="00E103E5">
      <w:pPr>
        <w:spacing w:after="0" w:line="340" w:lineRule="exact"/>
        <w:jc w:val="center"/>
        <w:rPr>
          <w:rFonts w:ascii="Segoe UI" w:hAnsi="Segoe UI" w:cs="Segoe UI"/>
          <w:b/>
          <w:iCs/>
          <w:sz w:val="24"/>
          <w:szCs w:val="24"/>
        </w:rPr>
      </w:pPr>
      <w:r w:rsidRPr="001D091C">
        <w:rPr>
          <w:rFonts w:ascii="Segoe UI" w:hAnsi="Segoe UI" w:cs="Segoe UI"/>
          <w:b/>
          <w:iCs/>
          <w:sz w:val="24"/>
          <w:szCs w:val="24"/>
        </w:rPr>
        <w:t xml:space="preserve">RELAZIONE DESCRITTIVA </w:t>
      </w:r>
      <w:r w:rsidR="00296540" w:rsidRPr="001D091C">
        <w:rPr>
          <w:rFonts w:ascii="Segoe UI" w:hAnsi="Segoe UI" w:cs="Segoe UI"/>
          <w:b/>
          <w:iCs/>
          <w:sz w:val="24"/>
          <w:szCs w:val="24"/>
        </w:rPr>
        <w:t>CENTRO TENNIS</w:t>
      </w:r>
      <w:r w:rsidR="00E103E5" w:rsidRPr="001D091C">
        <w:rPr>
          <w:rFonts w:ascii="Segoe UI" w:hAnsi="Segoe UI" w:cs="Segoe UI"/>
          <w:b/>
          <w:iCs/>
          <w:sz w:val="24"/>
          <w:szCs w:val="24"/>
        </w:rPr>
        <w:t xml:space="preserve"> PRESSO GEOVILLAGE</w:t>
      </w:r>
    </w:p>
    <w:p w14:paraId="003DEF7D" w14:textId="77777777" w:rsidR="00296540" w:rsidRDefault="00296540" w:rsidP="00296540">
      <w:pPr>
        <w:spacing w:after="0" w:line="340" w:lineRule="exact"/>
        <w:jc w:val="both"/>
        <w:rPr>
          <w:rFonts w:ascii="Segoe UI" w:hAnsi="Segoe UI" w:cs="Segoe UI"/>
          <w:i/>
          <w:sz w:val="24"/>
          <w:szCs w:val="24"/>
          <w:u w:val="single"/>
        </w:rPr>
      </w:pPr>
    </w:p>
    <w:p w14:paraId="63195152" w14:textId="77777777" w:rsidR="00296540" w:rsidRPr="00AC4B7D" w:rsidRDefault="00296540" w:rsidP="00296540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 w:rsidRPr="00AC4B7D">
        <w:rPr>
          <w:rFonts w:ascii="Segoe UI" w:hAnsi="Segoe UI" w:cs="Segoe UI"/>
          <w:b/>
          <w:i/>
          <w:color w:val="2F5496" w:themeColor="accent1" w:themeShade="BF"/>
        </w:rPr>
        <w:t>DESCRIZIONE</w:t>
      </w:r>
    </w:p>
    <w:p w14:paraId="59DBC014" w14:textId="02952436" w:rsidR="00216437" w:rsidRDefault="00296540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Il centro tennis</w:t>
      </w:r>
      <w:r w:rsidR="00C54DA8">
        <w:rPr>
          <w:rFonts w:ascii="Segoe UI" w:hAnsi="Segoe UI" w:cs="Segoe UI"/>
          <w:sz w:val="24"/>
          <w:szCs w:val="24"/>
        </w:rPr>
        <w:t xml:space="preserve">, realizzato nel 2001, </w:t>
      </w:r>
      <w:r w:rsidR="005A0ACE">
        <w:rPr>
          <w:rFonts w:ascii="Segoe UI" w:hAnsi="Segoe UI" w:cs="Segoe UI"/>
          <w:sz w:val="24"/>
          <w:szCs w:val="24"/>
        </w:rPr>
        <w:t>ha rappresentato</w:t>
      </w:r>
      <w:r w:rsidR="00C54DA8">
        <w:rPr>
          <w:rFonts w:ascii="Segoe UI" w:hAnsi="Segoe UI" w:cs="Segoe UI"/>
          <w:sz w:val="24"/>
          <w:szCs w:val="24"/>
        </w:rPr>
        <w:t xml:space="preserve"> il primo lotto </w:t>
      </w:r>
      <w:r w:rsidR="005A0ACE">
        <w:rPr>
          <w:rFonts w:ascii="Segoe UI" w:hAnsi="Segoe UI" w:cs="Segoe UI"/>
          <w:sz w:val="24"/>
          <w:szCs w:val="24"/>
        </w:rPr>
        <w:t xml:space="preserve">funzionale </w:t>
      </w:r>
      <w:r w:rsidR="00C54DA8">
        <w:rPr>
          <w:rFonts w:ascii="Segoe UI" w:hAnsi="Segoe UI" w:cs="Segoe UI"/>
          <w:sz w:val="24"/>
          <w:szCs w:val="24"/>
        </w:rPr>
        <w:t>di intervento nel</w:t>
      </w:r>
      <w:r w:rsidR="005A0ACE">
        <w:rPr>
          <w:rFonts w:ascii="Segoe UI" w:hAnsi="Segoe UI" w:cs="Segoe UI"/>
          <w:sz w:val="24"/>
          <w:szCs w:val="24"/>
        </w:rPr>
        <w:t>l’ambito del</w:t>
      </w:r>
      <w:r w:rsidR="00C54DA8">
        <w:rPr>
          <w:rFonts w:ascii="Segoe UI" w:hAnsi="Segoe UI" w:cs="Segoe UI"/>
          <w:sz w:val="24"/>
          <w:szCs w:val="24"/>
        </w:rPr>
        <w:t xml:space="preserve"> </w:t>
      </w:r>
      <w:r w:rsidR="00C42BDD">
        <w:rPr>
          <w:rFonts w:ascii="Segoe UI" w:hAnsi="Segoe UI" w:cs="Segoe UI"/>
          <w:sz w:val="24"/>
          <w:szCs w:val="24"/>
        </w:rPr>
        <w:t xml:space="preserve">processo di attuazione del complesso </w:t>
      </w:r>
      <w:r w:rsidR="00C54DA8">
        <w:rPr>
          <w:rFonts w:ascii="Segoe UI" w:hAnsi="Segoe UI" w:cs="Segoe UI"/>
          <w:sz w:val="24"/>
          <w:szCs w:val="24"/>
        </w:rPr>
        <w:t>Geovillage.</w:t>
      </w:r>
    </w:p>
    <w:p w14:paraId="704AD483" w14:textId="36B70CEC" w:rsidR="00C54DA8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Ubicato nella parte più settentrionale del comparto risulta </w:t>
      </w:r>
      <w:r w:rsidR="00C07FA9">
        <w:rPr>
          <w:rFonts w:ascii="Segoe UI" w:hAnsi="Segoe UI" w:cs="Segoe UI"/>
          <w:sz w:val="24"/>
          <w:szCs w:val="24"/>
        </w:rPr>
        <w:t>adiacente al nucleo</w:t>
      </w:r>
      <w:r>
        <w:rPr>
          <w:rFonts w:ascii="Segoe UI" w:hAnsi="Segoe UI" w:cs="Segoe UI"/>
          <w:sz w:val="24"/>
          <w:szCs w:val="24"/>
        </w:rPr>
        <w:t xml:space="preserve"> centrale del villaggio, </w:t>
      </w:r>
      <w:r w:rsidR="00C07FA9">
        <w:rPr>
          <w:rFonts w:ascii="Segoe UI" w:hAnsi="Segoe UI" w:cs="Segoe UI"/>
          <w:sz w:val="24"/>
          <w:szCs w:val="24"/>
        </w:rPr>
        <w:t>sede dei servizi ricettivi, ricreativi e di ristorazione, pertanto da questo facilmente accessibile.</w:t>
      </w:r>
    </w:p>
    <w:p w14:paraId="0CAA84F1" w14:textId="26C403F8" w:rsidR="001F6B8D" w:rsidRDefault="000909B1" w:rsidP="001F6B8D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Negli anni di attività l</w:t>
      </w:r>
      <w:r w:rsidR="00C54DA8">
        <w:rPr>
          <w:rFonts w:ascii="Segoe UI" w:hAnsi="Segoe UI" w:cs="Segoe UI"/>
          <w:sz w:val="24"/>
          <w:szCs w:val="24"/>
        </w:rPr>
        <w:t>a struttura sportiva</w:t>
      </w:r>
      <w:r w:rsidR="0097315B">
        <w:rPr>
          <w:rFonts w:ascii="Segoe UI" w:hAnsi="Segoe UI" w:cs="Segoe UI"/>
          <w:sz w:val="24"/>
          <w:szCs w:val="24"/>
        </w:rPr>
        <w:t>,</w:t>
      </w:r>
      <w:r w:rsidR="00296540">
        <w:rPr>
          <w:rFonts w:ascii="Segoe UI" w:hAnsi="Segoe UI" w:cs="Segoe UI"/>
          <w:sz w:val="24"/>
          <w:szCs w:val="24"/>
        </w:rPr>
        <w:t xml:space="preserve"> compost</w:t>
      </w:r>
      <w:r w:rsidR="00C54DA8">
        <w:rPr>
          <w:rFonts w:ascii="Segoe UI" w:hAnsi="Segoe UI" w:cs="Segoe UI"/>
          <w:sz w:val="24"/>
          <w:szCs w:val="24"/>
        </w:rPr>
        <w:t>a</w:t>
      </w:r>
      <w:r w:rsidR="00296540">
        <w:rPr>
          <w:rFonts w:ascii="Segoe UI" w:hAnsi="Segoe UI" w:cs="Segoe UI"/>
          <w:sz w:val="24"/>
          <w:szCs w:val="24"/>
        </w:rPr>
        <w:t xml:space="preserve"> da 10 campi da gioco</w:t>
      </w:r>
      <w:r w:rsidR="00C07FA9">
        <w:rPr>
          <w:rFonts w:ascii="Segoe UI" w:hAnsi="Segoe UI" w:cs="Segoe UI"/>
          <w:sz w:val="24"/>
          <w:szCs w:val="24"/>
        </w:rPr>
        <w:t>,</w:t>
      </w:r>
      <w:r w:rsidR="00C54DA8">
        <w:rPr>
          <w:rFonts w:ascii="Segoe UI" w:hAnsi="Segoe UI" w:cs="Segoe UI"/>
          <w:sz w:val="24"/>
          <w:szCs w:val="24"/>
        </w:rPr>
        <w:t xml:space="preserve"> tutti</w:t>
      </w:r>
      <w:r w:rsidR="00296540">
        <w:rPr>
          <w:rFonts w:ascii="Segoe UI" w:hAnsi="Segoe UI" w:cs="Segoe UI"/>
          <w:sz w:val="24"/>
          <w:szCs w:val="24"/>
        </w:rPr>
        <w:t xml:space="preserve"> con dimensioni regolamentari</w:t>
      </w:r>
      <w:r w:rsidR="0097315B">
        <w:rPr>
          <w:rFonts w:ascii="Segoe UI" w:hAnsi="Segoe UI" w:cs="Segoe UI"/>
          <w:sz w:val="24"/>
          <w:szCs w:val="24"/>
        </w:rPr>
        <w:t xml:space="preserve">, </w:t>
      </w:r>
      <w:r w:rsidR="001F6B8D">
        <w:rPr>
          <w:rFonts w:ascii="Segoe UI" w:hAnsi="Segoe UI" w:cs="Segoe UI"/>
          <w:sz w:val="24"/>
          <w:szCs w:val="24"/>
        </w:rPr>
        <w:t>ha ospitato tornei di rilevanza nazionale ed internazionale</w:t>
      </w:r>
      <w:r>
        <w:rPr>
          <w:rFonts w:ascii="Segoe UI" w:hAnsi="Segoe UI" w:cs="Segoe UI"/>
          <w:sz w:val="24"/>
          <w:szCs w:val="24"/>
        </w:rPr>
        <w:t xml:space="preserve">, inclusa la Fed Cup </w:t>
      </w:r>
      <w:r w:rsidR="00A81C7F">
        <w:rPr>
          <w:rFonts w:ascii="Segoe UI" w:hAnsi="Segoe UI" w:cs="Segoe UI"/>
          <w:sz w:val="24"/>
          <w:szCs w:val="24"/>
        </w:rPr>
        <w:t xml:space="preserve">Italia-Ucraina </w:t>
      </w:r>
      <w:r>
        <w:rPr>
          <w:rFonts w:ascii="Segoe UI" w:hAnsi="Segoe UI" w:cs="Segoe UI"/>
          <w:sz w:val="24"/>
          <w:szCs w:val="24"/>
        </w:rPr>
        <w:t>nel 2008</w:t>
      </w:r>
      <w:r w:rsidR="0097315B">
        <w:rPr>
          <w:rFonts w:ascii="Segoe UI" w:hAnsi="Segoe UI" w:cs="Segoe UI"/>
          <w:sz w:val="24"/>
          <w:szCs w:val="24"/>
        </w:rPr>
        <w:t>.</w:t>
      </w:r>
    </w:p>
    <w:p w14:paraId="36E66251" w14:textId="48D90615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5783363F" wp14:editId="660AC748">
            <wp:simplePos x="0" y="0"/>
            <wp:positionH relativeFrom="margin">
              <wp:posOffset>22860</wp:posOffset>
            </wp:positionH>
            <wp:positionV relativeFrom="paragraph">
              <wp:posOffset>87630</wp:posOffset>
            </wp:positionV>
            <wp:extent cx="6115050" cy="3324225"/>
            <wp:effectExtent l="0" t="0" r="0" b="9525"/>
            <wp:wrapNone/>
            <wp:docPr id="18288327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8182"/>
                    <a:stretch/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644F2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4DF71F5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FDE5F7B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89CB6E3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A7CE78F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4F58398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5ABFA3F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67D1337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A2AED22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90A15CB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BD276AC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7BF6202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C4EA458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8AF7E94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605826B7" w14:textId="77777777" w:rsidR="00216437" w:rsidRDefault="0021643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F209552" w14:textId="45372672" w:rsidR="00C54DA8" w:rsidRDefault="00296540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Quattro </w:t>
      </w:r>
      <w:r w:rsidR="001659B7">
        <w:rPr>
          <w:rFonts w:ascii="Segoe UI" w:hAnsi="Segoe UI" w:cs="Segoe UI"/>
          <w:sz w:val="24"/>
          <w:szCs w:val="24"/>
        </w:rPr>
        <w:t xml:space="preserve">dei dieci </w:t>
      </w:r>
      <w:r>
        <w:rPr>
          <w:rFonts w:ascii="Segoe UI" w:hAnsi="Segoe UI" w:cs="Segoe UI"/>
          <w:sz w:val="24"/>
          <w:szCs w:val="24"/>
        </w:rPr>
        <w:t xml:space="preserve">campi hanno superficie in greenset; i restanti </w:t>
      </w:r>
      <w:r w:rsidR="00C54DA8">
        <w:rPr>
          <w:rFonts w:ascii="Segoe UI" w:hAnsi="Segoe UI" w:cs="Segoe UI"/>
          <w:sz w:val="24"/>
          <w:szCs w:val="24"/>
        </w:rPr>
        <w:t>sei</w:t>
      </w:r>
      <w:r>
        <w:rPr>
          <w:rFonts w:ascii="Segoe UI" w:hAnsi="Segoe UI" w:cs="Segoe UI"/>
          <w:sz w:val="24"/>
          <w:szCs w:val="24"/>
        </w:rPr>
        <w:t>, uno dei quali dotato di gradinate in muratura sui lati lunghi</w:t>
      </w:r>
      <w:r w:rsidR="00A81C7F" w:rsidRPr="00A81C7F">
        <w:rPr>
          <w:rFonts w:ascii="Segoe UI" w:hAnsi="Segoe UI" w:cs="Segoe UI"/>
          <w:sz w:val="24"/>
          <w:szCs w:val="24"/>
        </w:rPr>
        <w:t xml:space="preserve"> </w:t>
      </w:r>
      <w:r w:rsidR="00A81C7F">
        <w:rPr>
          <w:rFonts w:ascii="Segoe UI" w:hAnsi="Segoe UI" w:cs="Segoe UI"/>
          <w:sz w:val="24"/>
          <w:szCs w:val="24"/>
        </w:rPr>
        <w:t>destinate al</w:t>
      </w:r>
      <w:r w:rsidR="00430E3B">
        <w:rPr>
          <w:rFonts w:ascii="Segoe UI" w:hAnsi="Segoe UI" w:cs="Segoe UI"/>
          <w:sz w:val="24"/>
          <w:szCs w:val="24"/>
        </w:rPr>
        <w:t>le manifestazioni con presenza di</w:t>
      </w:r>
      <w:r w:rsidR="00A81C7F">
        <w:rPr>
          <w:rFonts w:ascii="Segoe UI" w:hAnsi="Segoe UI" w:cs="Segoe UI"/>
          <w:sz w:val="24"/>
          <w:szCs w:val="24"/>
        </w:rPr>
        <w:t xml:space="preserve"> pubblico</w:t>
      </w:r>
      <w:r>
        <w:rPr>
          <w:rFonts w:ascii="Segoe UI" w:hAnsi="Segoe UI" w:cs="Segoe UI"/>
          <w:sz w:val="24"/>
          <w:szCs w:val="24"/>
        </w:rPr>
        <w:t xml:space="preserve">, sono stati progettati e </w:t>
      </w:r>
      <w:r w:rsidR="001659B7">
        <w:rPr>
          <w:rFonts w:ascii="Segoe UI" w:hAnsi="Segoe UI" w:cs="Segoe UI"/>
          <w:sz w:val="24"/>
          <w:szCs w:val="24"/>
        </w:rPr>
        <w:t xml:space="preserve">originariamente </w:t>
      </w:r>
      <w:r>
        <w:rPr>
          <w:rFonts w:ascii="Segoe UI" w:hAnsi="Segoe UI" w:cs="Segoe UI"/>
          <w:sz w:val="24"/>
          <w:szCs w:val="24"/>
        </w:rPr>
        <w:t>realizzati in terra rossa.</w:t>
      </w:r>
    </w:p>
    <w:p w14:paraId="39AFD33E" w14:textId="77777777" w:rsidR="001D091C" w:rsidRDefault="001D091C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143BFDF" w14:textId="654D8A3A" w:rsidR="00A81C7F" w:rsidRDefault="00A81C7F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Solo in</w:t>
      </w:r>
      <w:r w:rsidR="0053396D">
        <w:rPr>
          <w:rFonts w:ascii="Segoe UI" w:hAnsi="Segoe UI" w:cs="Segoe UI"/>
          <w:sz w:val="24"/>
          <w:szCs w:val="24"/>
        </w:rPr>
        <w:t xml:space="preserve"> anni recenti</w:t>
      </w:r>
      <w:r>
        <w:rPr>
          <w:rFonts w:ascii="Segoe UI" w:hAnsi="Segoe UI" w:cs="Segoe UI"/>
          <w:sz w:val="24"/>
          <w:szCs w:val="24"/>
        </w:rPr>
        <w:t>, prima ancora della chiusura del complesso Geovillage risalente all’ottobre 2020,</w:t>
      </w:r>
      <w:r w:rsidR="0053396D">
        <w:rPr>
          <w:rFonts w:ascii="Segoe UI" w:hAnsi="Segoe UI" w:cs="Segoe UI"/>
          <w:sz w:val="24"/>
          <w:szCs w:val="24"/>
        </w:rPr>
        <w:t xml:space="preserve"> d</w:t>
      </w:r>
      <w:r w:rsidR="00296540">
        <w:rPr>
          <w:rFonts w:ascii="Segoe UI" w:hAnsi="Segoe UI" w:cs="Segoe UI"/>
          <w:sz w:val="24"/>
          <w:szCs w:val="24"/>
        </w:rPr>
        <w:t xml:space="preserve">ue dei sei campi in terra rossa </w:t>
      </w:r>
      <w:r w:rsidR="00C54DA8">
        <w:rPr>
          <w:rFonts w:ascii="Segoe UI" w:hAnsi="Segoe UI" w:cs="Segoe UI"/>
          <w:sz w:val="24"/>
          <w:szCs w:val="24"/>
        </w:rPr>
        <w:t>sono stati</w:t>
      </w:r>
      <w:r w:rsidR="00296540">
        <w:rPr>
          <w:rFonts w:ascii="Segoe UI" w:hAnsi="Segoe UI" w:cs="Segoe UI"/>
          <w:sz w:val="24"/>
          <w:szCs w:val="24"/>
        </w:rPr>
        <w:t xml:space="preserve"> convertiti </w:t>
      </w:r>
      <w:r>
        <w:rPr>
          <w:rFonts w:ascii="Segoe UI" w:hAnsi="Segoe UI" w:cs="Segoe UI"/>
          <w:sz w:val="24"/>
          <w:szCs w:val="24"/>
        </w:rPr>
        <w:t>ad altro utilizzo, come è possibile evincere dalla foto aerea che precede:</w:t>
      </w:r>
    </w:p>
    <w:p w14:paraId="6E3FF6C7" w14:textId="232814BF" w:rsidR="00A81C7F" w:rsidRPr="00316223" w:rsidRDefault="00392DC4" w:rsidP="00A81C7F">
      <w:pPr>
        <w:pStyle w:val="Paragrafoelenco"/>
        <w:numPr>
          <w:ilvl w:val="0"/>
          <w:numId w:val="3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316223">
        <w:rPr>
          <w:rFonts w:ascii="Segoe UI" w:hAnsi="Segoe UI" w:cs="Segoe UI"/>
          <w:sz w:val="24"/>
          <w:szCs w:val="24"/>
        </w:rPr>
        <w:t>Il primo</w:t>
      </w:r>
      <w:r w:rsidR="00296540" w:rsidRPr="00316223">
        <w:rPr>
          <w:rFonts w:ascii="Segoe UI" w:hAnsi="Segoe UI" w:cs="Segoe UI"/>
          <w:sz w:val="24"/>
          <w:szCs w:val="24"/>
        </w:rPr>
        <w:t xml:space="preserve"> è </w:t>
      </w:r>
      <w:r w:rsidR="0053396D" w:rsidRPr="00316223">
        <w:rPr>
          <w:rFonts w:ascii="Segoe UI" w:hAnsi="Segoe UI" w:cs="Segoe UI"/>
          <w:sz w:val="24"/>
          <w:szCs w:val="24"/>
        </w:rPr>
        <w:t xml:space="preserve">stato </w:t>
      </w:r>
      <w:r w:rsidR="00296540" w:rsidRPr="00316223">
        <w:rPr>
          <w:rFonts w:ascii="Segoe UI" w:hAnsi="Segoe UI" w:cs="Segoe UI"/>
          <w:sz w:val="24"/>
          <w:szCs w:val="24"/>
        </w:rPr>
        <w:t xml:space="preserve">attrezzato per </w:t>
      </w:r>
      <w:r w:rsidR="0053396D" w:rsidRPr="00316223">
        <w:rPr>
          <w:rFonts w:ascii="Segoe UI" w:hAnsi="Segoe UI" w:cs="Segoe UI"/>
          <w:sz w:val="24"/>
          <w:szCs w:val="24"/>
        </w:rPr>
        <w:t>il</w:t>
      </w:r>
      <w:r w:rsidR="00C54DA8" w:rsidRPr="00316223">
        <w:rPr>
          <w:rFonts w:ascii="Segoe UI" w:hAnsi="Segoe UI" w:cs="Segoe UI"/>
          <w:sz w:val="24"/>
          <w:szCs w:val="24"/>
        </w:rPr>
        <w:t xml:space="preserve"> </w:t>
      </w:r>
      <w:r w:rsidR="00A81C7F" w:rsidRPr="00316223">
        <w:rPr>
          <w:rFonts w:ascii="Segoe UI" w:hAnsi="Segoe UI" w:cs="Segoe UI"/>
          <w:sz w:val="24"/>
          <w:szCs w:val="24"/>
        </w:rPr>
        <w:t xml:space="preserve">gioco del </w:t>
      </w:r>
      <w:r w:rsidR="00296540" w:rsidRPr="00316223">
        <w:rPr>
          <w:rFonts w:ascii="Segoe UI" w:hAnsi="Segoe UI" w:cs="Segoe UI"/>
          <w:sz w:val="24"/>
          <w:szCs w:val="24"/>
        </w:rPr>
        <w:t>beach volley</w:t>
      </w:r>
      <w:r w:rsidR="009B408D" w:rsidRPr="00316223">
        <w:rPr>
          <w:rFonts w:ascii="Segoe UI" w:hAnsi="Segoe UI" w:cs="Segoe UI"/>
          <w:sz w:val="24"/>
          <w:szCs w:val="24"/>
        </w:rPr>
        <w:t xml:space="preserve">, mediante copertura dell’intera superficie in terra rossa con strato </w:t>
      </w:r>
      <w:r w:rsidRPr="00316223">
        <w:rPr>
          <w:rFonts w:ascii="Segoe UI" w:hAnsi="Segoe UI" w:cs="Segoe UI"/>
          <w:sz w:val="24"/>
          <w:szCs w:val="24"/>
        </w:rPr>
        <w:t xml:space="preserve">di adeguato spessore </w:t>
      </w:r>
      <w:r w:rsidR="009B408D" w:rsidRPr="00316223">
        <w:rPr>
          <w:rFonts w:ascii="Segoe UI" w:hAnsi="Segoe UI" w:cs="Segoe UI"/>
          <w:sz w:val="24"/>
          <w:szCs w:val="24"/>
        </w:rPr>
        <w:t>in sabbia silicea</w:t>
      </w:r>
      <w:r w:rsidR="00296540" w:rsidRPr="00316223">
        <w:rPr>
          <w:rFonts w:ascii="Segoe UI" w:hAnsi="Segoe UI" w:cs="Segoe UI"/>
          <w:sz w:val="24"/>
          <w:szCs w:val="24"/>
        </w:rPr>
        <w:t>;</w:t>
      </w:r>
    </w:p>
    <w:p w14:paraId="36DB17BF" w14:textId="64D6CFAF" w:rsidR="00296540" w:rsidRPr="00316223" w:rsidRDefault="00392DC4" w:rsidP="00A81C7F">
      <w:pPr>
        <w:pStyle w:val="Paragrafoelenco"/>
        <w:numPr>
          <w:ilvl w:val="0"/>
          <w:numId w:val="3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316223">
        <w:rPr>
          <w:rFonts w:ascii="Segoe UI" w:hAnsi="Segoe UI" w:cs="Segoe UI"/>
          <w:sz w:val="24"/>
          <w:szCs w:val="24"/>
        </w:rPr>
        <w:t>Il secondo</w:t>
      </w:r>
      <w:r w:rsidR="00296540" w:rsidRPr="00316223">
        <w:rPr>
          <w:rFonts w:ascii="Segoe UI" w:hAnsi="Segoe UI" w:cs="Segoe UI"/>
          <w:sz w:val="24"/>
          <w:szCs w:val="24"/>
        </w:rPr>
        <w:t xml:space="preserve"> ospita un impianto</w:t>
      </w:r>
      <w:r w:rsidR="007E0A23" w:rsidRPr="00316223">
        <w:rPr>
          <w:rFonts w:ascii="Segoe UI" w:hAnsi="Segoe UI" w:cs="Segoe UI"/>
          <w:sz w:val="24"/>
          <w:szCs w:val="24"/>
        </w:rPr>
        <w:t>,</w:t>
      </w:r>
      <w:r w:rsidR="00296540" w:rsidRPr="00316223">
        <w:rPr>
          <w:rFonts w:ascii="Segoe UI" w:hAnsi="Segoe UI" w:cs="Segoe UI"/>
          <w:sz w:val="24"/>
          <w:szCs w:val="24"/>
        </w:rPr>
        <w:t xml:space="preserve"> </w:t>
      </w:r>
      <w:r w:rsidR="007E0A23" w:rsidRPr="00316223">
        <w:rPr>
          <w:rFonts w:ascii="Segoe UI" w:hAnsi="Segoe UI" w:cs="Segoe UI"/>
          <w:sz w:val="24"/>
          <w:szCs w:val="24"/>
        </w:rPr>
        <w:t xml:space="preserve">proprietà di terzi, </w:t>
      </w:r>
      <w:r w:rsidR="00296540" w:rsidRPr="00316223">
        <w:rPr>
          <w:rFonts w:ascii="Segoe UI" w:hAnsi="Segoe UI" w:cs="Segoe UI"/>
          <w:sz w:val="24"/>
          <w:szCs w:val="24"/>
        </w:rPr>
        <w:t>per il gioco del paddle</w:t>
      </w:r>
      <w:r w:rsidR="00BB2DCF" w:rsidRPr="00316223">
        <w:rPr>
          <w:rFonts w:ascii="Segoe UI" w:hAnsi="Segoe UI" w:cs="Segoe UI"/>
          <w:sz w:val="24"/>
          <w:szCs w:val="24"/>
        </w:rPr>
        <w:t xml:space="preserve">, costituito da due campi </w:t>
      </w:r>
      <w:r w:rsidR="001D091C" w:rsidRPr="00316223">
        <w:rPr>
          <w:rFonts w:ascii="Segoe UI" w:hAnsi="Segoe UI" w:cs="Segoe UI"/>
          <w:sz w:val="24"/>
          <w:szCs w:val="24"/>
        </w:rPr>
        <w:t xml:space="preserve">a cielo aperto </w:t>
      </w:r>
      <w:r w:rsidR="00BB2DCF" w:rsidRPr="00316223">
        <w:rPr>
          <w:rFonts w:ascii="Segoe UI" w:hAnsi="Segoe UI" w:cs="Segoe UI"/>
          <w:sz w:val="24"/>
          <w:szCs w:val="24"/>
        </w:rPr>
        <w:t>delimitati da pareti vetrate sorrette da struttura metallica ancorata a basamenti in calcestruzzo poggiati sulla superficie in terra rossa</w:t>
      </w:r>
      <w:r w:rsidR="00CF2E7F">
        <w:rPr>
          <w:rFonts w:ascii="Segoe UI" w:hAnsi="Segoe UI" w:cs="Segoe UI"/>
          <w:sz w:val="24"/>
          <w:szCs w:val="24"/>
        </w:rPr>
        <w:t>,</w:t>
      </w:r>
      <w:r w:rsidR="00316223">
        <w:rPr>
          <w:rFonts w:ascii="Segoe UI" w:hAnsi="Segoe UI" w:cs="Segoe UI"/>
          <w:sz w:val="24"/>
          <w:szCs w:val="24"/>
        </w:rPr>
        <w:t xml:space="preserve"> </w:t>
      </w:r>
      <w:proofErr w:type="gramStart"/>
      <w:r w:rsidR="00316223">
        <w:rPr>
          <w:rFonts w:ascii="Segoe UI" w:hAnsi="Segoe UI" w:cs="Segoe UI"/>
          <w:sz w:val="24"/>
          <w:szCs w:val="24"/>
        </w:rPr>
        <w:t>nonché  un</w:t>
      </w:r>
      <w:proofErr w:type="gramEnd"/>
      <w:r w:rsidR="00316223">
        <w:rPr>
          <w:rFonts w:ascii="Segoe UI" w:hAnsi="Segoe UI" w:cs="Segoe UI"/>
          <w:sz w:val="24"/>
          <w:szCs w:val="24"/>
        </w:rPr>
        <w:t xml:space="preserve"> manufatto in legno adibito a deposito anch’esso di proprietà di terzi</w:t>
      </w:r>
      <w:r w:rsidR="007E0A23" w:rsidRPr="00316223">
        <w:rPr>
          <w:rFonts w:ascii="Segoe UI" w:hAnsi="Segoe UI" w:cs="Segoe UI"/>
          <w:sz w:val="24"/>
          <w:szCs w:val="24"/>
        </w:rPr>
        <w:t>.</w:t>
      </w:r>
    </w:p>
    <w:p w14:paraId="36AA02DE" w14:textId="77777777" w:rsidR="009621FC" w:rsidRPr="00316223" w:rsidRDefault="009621FC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99B8396" w14:textId="76A86EA7" w:rsidR="00296540" w:rsidRPr="00316223" w:rsidRDefault="001D091C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316223">
        <w:rPr>
          <w:rFonts w:ascii="Segoe UI" w:hAnsi="Segoe UI" w:cs="Segoe UI"/>
          <w:sz w:val="24"/>
          <w:szCs w:val="24"/>
        </w:rPr>
        <w:t xml:space="preserve">Tutti i </w:t>
      </w:r>
      <w:r w:rsidR="00BB2DCF" w:rsidRPr="00316223">
        <w:rPr>
          <w:rFonts w:ascii="Segoe UI" w:hAnsi="Segoe UI" w:cs="Segoe UI"/>
          <w:sz w:val="24"/>
          <w:szCs w:val="24"/>
        </w:rPr>
        <w:t>campi</w:t>
      </w:r>
      <w:r w:rsidR="00296540" w:rsidRPr="00316223">
        <w:rPr>
          <w:rFonts w:ascii="Segoe UI" w:hAnsi="Segoe UI" w:cs="Segoe UI"/>
          <w:sz w:val="24"/>
          <w:szCs w:val="24"/>
        </w:rPr>
        <w:t xml:space="preserve"> sono immers</w:t>
      </w:r>
      <w:r w:rsidR="00BB2DCF" w:rsidRPr="00316223">
        <w:rPr>
          <w:rFonts w:ascii="Segoe UI" w:hAnsi="Segoe UI" w:cs="Segoe UI"/>
          <w:sz w:val="24"/>
          <w:szCs w:val="24"/>
        </w:rPr>
        <w:t>i</w:t>
      </w:r>
      <w:r w:rsidR="00296540" w:rsidRPr="00316223">
        <w:rPr>
          <w:rFonts w:ascii="Segoe UI" w:hAnsi="Segoe UI" w:cs="Segoe UI"/>
          <w:sz w:val="24"/>
          <w:szCs w:val="24"/>
        </w:rPr>
        <w:t xml:space="preserve"> nel verde e sono servit</w:t>
      </w:r>
      <w:r w:rsidR="00BB2DCF" w:rsidRPr="00316223">
        <w:rPr>
          <w:rFonts w:ascii="Segoe UI" w:hAnsi="Segoe UI" w:cs="Segoe UI"/>
          <w:sz w:val="24"/>
          <w:szCs w:val="24"/>
        </w:rPr>
        <w:t>i</w:t>
      </w:r>
      <w:r w:rsidR="00296540" w:rsidRPr="00316223">
        <w:rPr>
          <w:rFonts w:ascii="Segoe UI" w:hAnsi="Segoe UI" w:cs="Segoe UI"/>
          <w:sz w:val="24"/>
          <w:szCs w:val="24"/>
        </w:rPr>
        <w:t xml:space="preserve"> da un’</w:t>
      </w:r>
      <w:r w:rsidR="00A81C7F" w:rsidRPr="00316223">
        <w:rPr>
          <w:rFonts w:ascii="Segoe UI" w:hAnsi="Segoe UI" w:cs="Segoe UI"/>
          <w:sz w:val="24"/>
          <w:szCs w:val="24"/>
        </w:rPr>
        <w:t xml:space="preserve">ampia </w:t>
      </w:r>
      <w:r w:rsidR="00296540" w:rsidRPr="00316223">
        <w:rPr>
          <w:rFonts w:ascii="Segoe UI" w:hAnsi="Segoe UI" w:cs="Segoe UI"/>
          <w:sz w:val="24"/>
          <w:szCs w:val="24"/>
        </w:rPr>
        <w:t>area parcheggio ad ess</w:t>
      </w:r>
      <w:r w:rsidR="00BB2DCF" w:rsidRPr="00316223">
        <w:rPr>
          <w:rFonts w:ascii="Segoe UI" w:hAnsi="Segoe UI" w:cs="Segoe UI"/>
          <w:sz w:val="24"/>
          <w:szCs w:val="24"/>
        </w:rPr>
        <w:t>i</w:t>
      </w:r>
      <w:r w:rsidR="001659B7" w:rsidRPr="00316223">
        <w:rPr>
          <w:rFonts w:ascii="Segoe UI" w:hAnsi="Segoe UI" w:cs="Segoe UI"/>
          <w:sz w:val="24"/>
          <w:szCs w:val="24"/>
        </w:rPr>
        <w:t xml:space="preserve"> </w:t>
      </w:r>
      <w:r w:rsidR="00A81C7F" w:rsidRPr="00316223">
        <w:rPr>
          <w:rFonts w:ascii="Segoe UI" w:hAnsi="Segoe UI" w:cs="Segoe UI"/>
          <w:sz w:val="24"/>
          <w:szCs w:val="24"/>
        </w:rPr>
        <w:t>limitrofa</w:t>
      </w:r>
      <w:r w:rsidR="00296540" w:rsidRPr="00316223">
        <w:rPr>
          <w:rFonts w:ascii="Segoe UI" w:hAnsi="Segoe UI" w:cs="Segoe UI"/>
          <w:sz w:val="24"/>
          <w:szCs w:val="24"/>
        </w:rPr>
        <w:t>.</w:t>
      </w:r>
    </w:p>
    <w:p w14:paraId="7E13C2CB" w14:textId="5AD98AD7" w:rsidR="00296540" w:rsidRDefault="00296540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lastRenderedPageBreak/>
        <w:t>L’accessibilità è garanti</w:t>
      </w:r>
      <w:bookmarkStart w:id="0" w:name="_GoBack"/>
      <w:bookmarkEnd w:id="0"/>
      <w:r>
        <w:rPr>
          <w:rFonts w:ascii="Segoe UI" w:hAnsi="Segoe UI" w:cs="Segoe UI"/>
          <w:sz w:val="24"/>
          <w:szCs w:val="24"/>
        </w:rPr>
        <w:t>ta anche a persone con ridotte capacità motorie grazie ad un sistema di rampe e scivoli che consentono il superamento dei dislivelli creati dalla naturale conformazione del terreno</w:t>
      </w:r>
      <w:r w:rsidR="00F17172">
        <w:rPr>
          <w:rFonts w:ascii="Segoe UI" w:hAnsi="Segoe UI" w:cs="Segoe UI"/>
          <w:sz w:val="24"/>
          <w:szCs w:val="24"/>
        </w:rPr>
        <w:t xml:space="preserve"> che degrada lievemente da nord a sud</w:t>
      </w:r>
      <w:r>
        <w:rPr>
          <w:rFonts w:ascii="Segoe UI" w:hAnsi="Segoe UI" w:cs="Segoe UI"/>
          <w:sz w:val="24"/>
          <w:szCs w:val="24"/>
        </w:rPr>
        <w:t xml:space="preserve">. Percorsi pedonali </w:t>
      </w:r>
      <w:r w:rsidR="00F17172">
        <w:rPr>
          <w:rFonts w:ascii="Segoe UI" w:hAnsi="Segoe UI" w:cs="Segoe UI"/>
          <w:sz w:val="24"/>
          <w:szCs w:val="24"/>
        </w:rPr>
        <w:t xml:space="preserve">pavimentati con betonelle in calcestruzzo, complanari al terreno sistemato a prato, </w:t>
      </w:r>
      <w:r>
        <w:rPr>
          <w:rFonts w:ascii="Segoe UI" w:hAnsi="Segoe UI" w:cs="Segoe UI"/>
          <w:sz w:val="24"/>
          <w:szCs w:val="24"/>
        </w:rPr>
        <w:t xml:space="preserve">corrono lungo il perimetro delle superfici di gioco e permettono di raggiungere ogni </w:t>
      </w:r>
      <w:r w:rsidR="00F17172">
        <w:rPr>
          <w:rFonts w:ascii="Segoe UI" w:hAnsi="Segoe UI" w:cs="Segoe UI"/>
          <w:sz w:val="24"/>
          <w:szCs w:val="24"/>
        </w:rPr>
        <w:t>varco di accesso ai</w:t>
      </w:r>
      <w:r>
        <w:rPr>
          <w:rFonts w:ascii="Segoe UI" w:hAnsi="Segoe UI" w:cs="Segoe UI"/>
          <w:sz w:val="24"/>
          <w:szCs w:val="24"/>
        </w:rPr>
        <w:t xml:space="preserve"> singoli campi.</w:t>
      </w:r>
      <w:r w:rsidR="00F17172">
        <w:rPr>
          <w:rFonts w:ascii="Segoe UI" w:hAnsi="Segoe UI" w:cs="Segoe UI"/>
          <w:sz w:val="24"/>
          <w:szCs w:val="24"/>
        </w:rPr>
        <w:t xml:space="preserve"> Questi ultimi sono delimitati da recinzioni in rete metallica sostenuta da pali ancorati a cordoli perimetrali </w:t>
      </w:r>
      <w:r w:rsidR="00430E3B">
        <w:rPr>
          <w:rFonts w:ascii="Segoe UI" w:hAnsi="Segoe UI" w:cs="Segoe UI"/>
          <w:sz w:val="24"/>
          <w:szCs w:val="24"/>
        </w:rPr>
        <w:t xml:space="preserve">in calcestruzzo </w:t>
      </w:r>
      <w:r w:rsidR="00F17172">
        <w:rPr>
          <w:rFonts w:ascii="Segoe UI" w:hAnsi="Segoe UI" w:cs="Segoe UI"/>
          <w:sz w:val="24"/>
          <w:szCs w:val="24"/>
        </w:rPr>
        <w:t>e sono illuminati con torri faro.</w:t>
      </w:r>
    </w:p>
    <w:p w14:paraId="7D7EAD5E" w14:textId="77777777" w:rsidR="001659B7" w:rsidRDefault="001659B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DABFABE" w14:textId="166360A1" w:rsidR="00C12911" w:rsidRDefault="00296540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A servizio del centro sono stati realizzati tre piccoli manufatti in legno </w:t>
      </w:r>
      <w:r w:rsidR="00C12911">
        <w:rPr>
          <w:rFonts w:ascii="Segoe UI" w:hAnsi="Segoe UI" w:cs="Segoe UI"/>
          <w:sz w:val="24"/>
          <w:szCs w:val="24"/>
        </w:rPr>
        <w:t>aventi le seguenti</w:t>
      </w:r>
      <w:r>
        <w:rPr>
          <w:rFonts w:ascii="Segoe UI" w:hAnsi="Segoe UI" w:cs="Segoe UI"/>
          <w:sz w:val="24"/>
          <w:szCs w:val="24"/>
        </w:rPr>
        <w:t xml:space="preserve"> funzion</w:t>
      </w:r>
      <w:r w:rsidR="00C12911">
        <w:rPr>
          <w:rFonts w:ascii="Segoe UI" w:hAnsi="Segoe UI" w:cs="Segoe UI"/>
          <w:sz w:val="24"/>
          <w:szCs w:val="24"/>
        </w:rPr>
        <w:t>i:</w:t>
      </w:r>
    </w:p>
    <w:p w14:paraId="74C4D766" w14:textId="2060D20D" w:rsidR="00C12911" w:rsidRDefault="00296540" w:rsidP="00C12911">
      <w:pPr>
        <w:pStyle w:val="Paragrafoelenco"/>
        <w:numPr>
          <w:ilvl w:val="0"/>
          <w:numId w:val="1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C12911">
        <w:rPr>
          <w:rFonts w:ascii="Segoe UI" w:hAnsi="Segoe UI" w:cs="Segoe UI"/>
          <w:sz w:val="24"/>
          <w:szCs w:val="24"/>
        </w:rPr>
        <w:t>sala ludic</w:t>
      </w:r>
      <w:r w:rsidR="00C12911">
        <w:rPr>
          <w:rFonts w:ascii="Segoe UI" w:hAnsi="Segoe UI" w:cs="Segoe UI"/>
          <w:sz w:val="24"/>
          <w:szCs w:val="24"/>
        </w:rPr>
        <w:t xml:space="preserve">o </w:t>
      </w:r>
      <w:r w:rsidR="003D76AF">
        <w:rPr>
          <w:rFonts w:ascii="Segoe UI" w:hAnsi="Segoe UI" w:cs="Segoe UI"/>
          <w:sz w:val="24"/>
          <w:szCs w:val="24"/>
        </w:rPr>
        <w:t>–</w:t>
      </w:r>
      <w:r w:rsidR="00C12911">
        <w:rPr>
          <w:rFonts w:ascii="Segoe UI" w:hAnsi="Segoe UI" w:cs="Segoe UI"/>
          <w:sz w:val="24"/>
          <w:szCs w:val="24"/>
        </w:rPr>
        <w:t xml:space="preserve"> ricreativa</w:t>
      </w:r>
      <w:r w:rsidR="003D76AF">
        <w:rPr>
          <w:rFonts w:ascii="Segoe UI" w:hAnsi="Segoe UI" w:cs="Segoe UI"/>
          <w:sz w:val="24"/>
          <w:szCs w:val="24"/>
        </w:rPr>
        <w:t xml:space="preserve"> con </w:t>
      </w:r>
      <w:r w:rsidR="001F6B8D">
        <w:rPr>
          <w:rFonts w:ascii="Segoe UI" w:hAnsi="Segoe UI" w:cs="Segoe UI"/>
          <w:sz w:val="24"/>
          <w:szCs w:val="24"/>
        </w:rPr>
        <w:t xml:space="preserve">due </w:t>
      </w:r>
      <w:r w:rsidR="003D76AF">
        <w:rPr>
          <w:rFonts w:ascii="Segoe UI" w:hAnsi="Segoe UI" w:cs="Segoe UI"/>
          <w:sz w:val="24"/>
          <w:szCs w:val="24"/>
        </w:rPr>
        <w:t>servizi igienici (mq lordi 66,00)</w:t>
      </w:r>
    </w:p>
    <w:p w14:paraId="120AC343" w14:textId="69C97348" w:rsidR="00C12911" w:rsidRDefault="00296540" w:rsidP="00C12911">
      <w:pPr>
        <w:pStyle w:val="Paragrafoelenco"/>
        <w:numPr>
          <w:ilvl w:val="0"/>
          <w:numId w:val="1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C12911">
        <w:rPr>
          <w:rFonts w:ascii="Segoe UI" w:hAnsi="Segoe UI" w:cs="Segoe UI"/>
          <w:sz w:val="24"/>
          <w:szCs w:val="24"/>
        </w:rPr>
        <w:t xml:space="preserve">spogliatoio/blocco servizi igienici e </w:t>
      </w:r>
      <w:r w:rsidR="00430E3B">
        <w:rPr>
          <w:rFonts w:ascii="Segoe UI" w:hAnsi="Segoe UI" w:cs="Segoe UI"/>
          <w:sz w:val="24"/>
          <w:szCs w:val="24"/>
        </w:rPr>
        <w:t xml:space="preserve">ufficio di </w:t>
      </w:r>
      <w:r w:rsidRPr="00C12911">
        <w:rPr>
          <w:rFonts w:ascii="Segoe UI" w:hAnsi="Segoe UI" w:cs="Segoe UI"/>
          <w:sz w:val="24"/>
          <w:szCs w:val="24"/>
        </w:rPr>
        <w:t>segreteria</w:t>
      </w:r>
      <w:r w:rsidR="003D76AF">
        <w:rPr>
          <w:rFonts w:ascii="Segoe UI" w:hAnsi="Segoe UI" w:cs="Segoe UI"/>
          <w:sz w:val="24"/>
          <w:szCs w:val="24"/>
        </w:rPr>
        <w:t xml:space="preserve"> (mq lordi 48)</w:t>
      </w:r>
    </w:p>
    <w:p w14:paraId="4BE278FC" w14:textId="45E414D5" w:rsidR="00C12911" w:rsidRDefault="00E6322C" w:rsidP="00C12911">
      <w:pPr>
        <w:pStyle w:val="Paragrafoelenco"/>
        <w:numPr>
          <w:ilvl w:val="0"/>
          <w:numId w:val="1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deposito o, in alternativa, sala attività</w:t>
      </w:r>
      <w:r w:rsidR="003D76AF">
        <w:rPr>
          <w:rFonts w:ascii="Segoe UI" w:hAnsi="Segoe UI" w:cs="Segoe UI"/>
          <w:sz w:val="24"/>
          <w:szCs w:val="24"/>
        </w:rPr>
        <w:t xml:space="preserve"> (mq lordi 54,00)</w:t>
      </w:r>
    </w:p>
    <w:p w14:paraId="2CA2746C" w14:textId="77777777" w:rsidR="001659B7" w:rsidRDefault="001659B7" w:rsidP="00C12911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AD34CD7" w14:textId="413F18AD" w:rsidR="00296540" w:rsidRPr="00C12911" w:rsidRDefault="00C12911" w:rsidP="00C12911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In catasto i fabbricati sono</w:t>
      </w:r>
      <w:r w:rsidR="00296540" w:rsidRPr="00C12911">
        <w:rPr>
          <w:rFonts w:ascii="Segoe UI" w:hAnsi="Segoe UI" w:cs="Segoe UI"/>
          <w:sz w:val="24"/>
          <w:szCs w:val="24"/>
        </w:rPr>
        <w:t xml:space="preserve"> identificati, </w:t>
      </w:r>
      <w:r>
        <w:rPr>
          <w:rFonts w:ascii="Segoe UI" w:hAnsi="Segoe UI" w:cs="Segoe UI"/>
          <w:sz w:val="24"/>
          <w:szCs w:val="24"/>
        </w:rPr>
        <w:t>nell’ordine</w:t>
      </w:r>
      <w:r w:rsidR="00296540" w:rsidRPr="00C12911">
        <w:rPr>
          <w:rFonts w:ascii="Segoe UI" w:hAnsi="Segoe UI" w:cs="Segoe UI"/>
          <w:sz w:val="24"/>
          <w:szCs w:val="24"/>
        </w:rPr>
        <w:t>, come Corpo A, Corpo B, Corpo C</w:t>
      </w:r>
      <w:r w:rsidR="00430E3B">
        <w:rPr>
          <w:rFonts w:ascii="Segoe UI" w:hAnsi="Segoe UI" w:cs="Segoe UI"/>
          <w:sz w:val="24"/>
          <w:szCs w:val="24"/>
        </w:rPr>
        <w:t xml:space="preserve"> della Tennis Academy</w:t>
      </w:r>
      <w:r w:rsidR="00296540" w:rsidRPr="00C12911">
        <w:rPr>
          <w:rFonts w:ascii="Segoe UI" w:hAnsi="Segoe UI" w:cs="Segoe UI"/>
          <w:sz w:val="24"/>
          <w:szCs w:val="24"/>
        </w:rPr>
        <w:t>.</w:t>
      </w:r>
    </w:p>
    <w:p w14:paraId="23F156A6" w14:textId="73B3CA7E" w:rsidR="00430E3B" w:rsidRDefault="00E103E5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9B199" wp14:editId="375F80BC">
                <wp:simplePos x="0" y="0"/>
                <wp:positionH relativeFrom="column">
                  <wp:posOffset>-62865</wp:posOffset>
                </wp:positionH>
                <wp:positionV relativeFrom="paragraph">
                  <wp:posOffset>187960</wp:posOffset>
                </wp:positionV>
                <wp:extent cx="6438900" cy="2657475"/>
                <wp:effectExtent l="0" t="0" r="19050" b="28575"/>
                <wp:wrapNone/>
                <wp:docPr id="246569621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219AC" id="Rettangolo 3" o:spid="_x0000_s1026" style="position:absolute;margin-left:-4.95pt;margin-top:14.8pt;width:507pt;height:20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" filled="f" strokecolor="gray [1629]" strokeweight=".5pt"/>
            </w:pict>
          </mc:Fallback>
        </mc:AlternateContent>
      </w:r>
      <w:r w:rsidR="00430E3B"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 wp14:anchorId="509F707F" wp14:editId="7CC4232B">
            <wp:simplePos x="0" y="0"/>
            <wp:positionH relativeFrom="margin">
              <wp:posOffset>2394585</wp:posOffset>
            </wp:positionH>
            <wp:positionV relativeFrom="paragraph">
              <wp:posOffset>189230</wp:posOffset>
            </wp:positionV>
            <wp:extent cx="1943100" cy="2462530"/>
            <wp:effectExtent l="0" t="0" r="0" b="0"/>
            <wp:wrapNone/>
            <wp:docPr id="1387139796" name="Immagine 138713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5"/>
                    <a:stretch/>
                  </pic:blipFill>
                  <pic:spPr bwMode="auto">
                    <a:xfrm>
                      <a:off x="0" y="0"/>
                      <a:ext cx="194310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E3B"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 wp14:anchorId="1AE91227" wp14:editId="5A6E73E7">
            <wp:simplePos x="0" y="0"/>
            <wp:positionH relativeFrom="margin">
              <wp:posOffset>-5714</wp:posOffset>
            </wp:positionH>
            <wp:positionV relativeFrom="paragraph">
              <wp:posOffset>227330</wp:posOffset>
            </wp:positionV>
            <wp:extent cx="2247900" cy="2314575"/>
            <wp:effectExtent l="0" t="0" r="0" b="9525"/>
            <wp:wrapNone/>
            <wp:docPr id="6814489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r="61208" b="7865"/>
                    <a:stretch/>
                  </pic:blipFill>
                  <pic:spPr bwMode="auto">
                    <a:xfrm>
                      <a:off x="0" y="0"/>
                      <a:ext cx="2247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DD249" w14:textId="536C32BE" w:rsidR="00430E3B" w:rsidRDefault="001659B7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1" locked="0" layoutInCell="1" allowOverlap="1" wp14:anchorId="7A516CA0" wp14:editId="2FADDE32">
            <wp:simplePos x="0" y="0"/>
            <wp:positionH relativeFrom="column">
              <wp:posOffset>4413885</wp:posOffset>
            </wp:positionH>
            <wp:positionV relativeFrom="paragraph">
              <wp:posOffset>43180</wp:posOffset>
            </wp:positionV>
            <wp:extent cx="1900555" cy="2543175"/>
            <wp:effectExtent l="0" t="0" r="4445" b="9525"/>
            <wp:wrapNone/>
            <wp:docPr id="106489568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1" r="22113" b="3957"/>
                    <a:stretch/>
                  </pic:blipFill>
                  <pic:spPr bwMode="auto">
                    <a:xfrm>
                      <a:off x="0" y="0"/>
                      <a:ext cx="19005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9AC4A" w14:textId="3D44FFDA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2EE8CB8" w14:textId="0B4A4FC2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1C67575" w14:textId="2772F643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190F747" w14:textId="118BAFA3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8575CD0" w14:textId="253ED82C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DB82380" w14:textId="4C12CC94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D5F86DF" w14:textId="6012175E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664A501" w14:textId="2B602973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4FE4A9D" w14:textId="3058F0FF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C0EFB9F" w14:textId="0A8B4D37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9D9FC35" w14:textId="12DFC705" w:rsidR="00430E3B" w:rsidRDefault="00430E3B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18BBDC7" w14:textId="77777777" w:rsidR="00E103E5" w:rsidRDefault="00E103E5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2962A84" w14:textId="77777777" w:rsidR="00296540" w:rsidRPr="00AC4B7D" w:rsidRDefault="00296540" w:rsidP="00296540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 w:rsidRPr="00AC4B7D">
        <w:rPr>
          <w:rFonts w:ascii="Segoe UI" w:hAnsi="Segoe UI" w:cs="Segoe UI"/>
          <w:b/>
          <w:i/>
          <w:color w:val="2F5496" w:themeColor="accent1" w:themeShade="BF"/>
        </w:rPr>
        <w:t>TIPOLOGIA COSTRUTTIVA</w:t>
      </w:r>
    </w:p>
    <w:p w14:paraId="15E9D75B" w14:textId="186BDD87" w:rsidR="00296540" w:rsidRDefault="00296540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manufatti a servizio dei campi sono edifici con struttura e tamponamento in legno, originariamente realizzati per essere precari nel tempo, essendo destinati ai servizi di supporto e segreteria in attesa che venisse </w:t>
      </w:r>
      <w:r w:rsidR="00B70FA1">
        <w:rPr>
          <w:rFonts w:ascii="Segoe UI" w:hAnsi="Segoe UI" w:cs="Segoe UI"/>
          <w:sz w:val="24"/>
          <w:szCs w:val="24"/>
        </w:rPr>
        <w:t>ultimato</w:t>
      </w:r>
      <w:r>
        <w:rPr>
          <w:rFonts w:ascii="Segoe UI" w:hAnsi="Segoe UI" w:cs="Segoe UI"/>
          <w:sz w:val="24"/>
          <w:szCs w:val="24"/>
        </w:rPr>
        <w:t xml:space="preserve"> </w:t>
      </w:r>
      <w:r w:rsidR="00B70FA1">
        <w:rPr>
          <w:rFonts w:ascii="Segoe UI" w:hAnsi="Segoe UI" w:cs="Segoe UI"/>
          <w:sz w:val="24"/>
          <w:szCs w:val="24"/>
        </w:rPr>
        <w:t>l’edificio ad essi più prossimo, ovvero il fabbricato denominato</w:t>
      </w:r>
      <w:r>
        <w:rPr>
          <w:rFonts w:ascii="Segoe UI" w:hAnsi="Segoe UI" w:cs="Segoe UI"/>
          <w:sz w:val="24"/>
          <w:szCs w:val="24"/>
        </w:rPr>
        <w:t xml:space="preserve"> </w:t>
      </w:r>
      <w:r w:rsidR="00B70FA1">
        <w:rPr>
          <w:rFonts w:ascii="Segoe UI" w:hAnsi="Segoe UI" w:cs="Segoe UI"/>
          <w:sz w:val="24"/>
          <w:szCs w:val="24"/>
        </w:rPr>
        <w:t>“</w:t>
      </w:r>
      <w:r w:rsidR="005F741E">
        <w:rPr>
          <w:rFonts w:ascii="Segoe UI" w:hAnsi="Segoe UI" w:cs="Segoe UI"/>
          <w:sz w:val="24"/>
          <w:szCs w:val="24"/>
        </w:rPr>
        <w:t xml:space="preserve">Club House - </w:t>
      </w:r>
      <w:r>
        <w:rPr>
          <w:rFonts w:ascii="Segoe UI" w:hAnsi="Segoe UI" w:cs="Segoe UI"/>
          <w:sz w:val="24"/>
          <w:szCs w:val="24"/>
        </w:rPr>
        <w:t>Corpo A</w:t>
      </w:r>
      <w:r w:rsidR="00B70FA1">
        <w:rPr>
          <w:rFonts w:ascii="Segoe UI" w:hAnsi="Segoe UI" w:cs="Segoe UI"/>
          <w:sz w:val="24"/>
          <w:szCs w:val="24"/>
        </w:rPr>
        <w:t>”</w:t>
      </w:r>
      <w:r>
        <w:rPr>
          <w:rFonts w:ascii="Segoe UI" w:hAnsi="Segoe UI" w:cs="Segoe UI"/>
          <w:sz w:val="24"/>
          <w:szCs w:val="24"/>
        </w:rPr>
        <w:t>.</w:t>
      </w:r>
    </w:p>
    <w:p w14:paraId="46F789E3" w14:textId="72825628" w:rsidR="00296540" w:rsidRDefault="00296540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Contrariamente alle previsioni sono stati mantenuti e utilizzati fino all’avvenuta cessazione delle attività </w:t>
      </w:r>
      <w:r w:rsidR="001659B7">
        <w:rPr>
          <w:rFonts w:ascii="Segoe UI" w:hAnsi="Segoe UI" w:cs="Segoe UI"/>
          <w:sz w:val="24"/>
          <w:szCs w:val="24"/>
        </w:rPr>
        <w:t xml:space="preserve">nell’intero complesso ricettivo-sportivo </w:t>
      </w:r>
      <w:r>
        <w:rPr>
          <w:rFonts w:ascii="Segoe UI" w:hAnsi="Segoe UI" w:cs="Segoe UI"/>
          <w:sz w:val="24"/>
          <w:szCs w:val="24"/>
        </w:rPr>
        <w:t>(ottobre 2020).</w:t>
      </w:r>
    </w:p>
    <w:p w14:paraId="3F0DC3AD" w14:textId="66004F28" w:rsidR="00E6322C" w:rsidRDefault="00E6322C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Le tre costruzioni hanno basamento in calcestruzzo, </w:t>
      </w:r>
      <w:r w:rsidR="001659B7">
        <w:rPr>
          <w:rFonts w:ascii="Segoe UI" w:hAnsi="Segoe UI" w:cs="Segoe UI"/>
          <w:sz w:val="24"/>
          <w:szCs w:val="24"/>
        </w:rPr>
        <w:t>pavimento in</w:t>
      </w:r>
      <w:r>
        <w:rPr>
          <w:rFonts w:ascii="Segoe UI" w:hAnsi="Segoe UI" w:cs="Segoe UI"/>
          <w:sz w:val="24"/>
          <w:szCs w:val="24"/>
        </w:rPr>
        <w:t xml:space="preserve"> gres porcellanato (Corpi A e B) e </w:t>
      </w:r>
      <w:r w:rsidR="001659B7">
        <w:rPr>
          <w:rFonts w:ascii="Segoe UI" w:hAnsi="Segoe UI" w:cs="Segoe UI"/>
          <w:sz w:val="24"/>
          <w:szCs w:val="24"/>
        </w:rPr>
        <w:t>in</w:t>
      </w:r>
      <w:r>
        <w:rPr>
          <w:rFonts w:ascii="Segoe UI" w:hAnsi="Segoe UI" w:cs="Segoe UI"/>
          <w:sz w:val="24"/>
          <w:szCs w:val="24"/>
        </w:rPr>
        <w:t xml:space="preserve"> parquet (Corpo C).</w:t>
      </w:r>
      <w:r w:rsidR="001659B7">
        <w:rPr>
          <w:rFonts w:ascii="Segoe UI" w:hAnsi="Segoe UI" w:cs="Segoe UI"/>
          <w:sz w:val="24"/>
          <w:szCs w:val="24"/>
        </w:rPr>
        <w:t xml:space="preserve"> I rivestimenti dei bagni sono in ceramica.</w:t>
      </w:r>
    </w:p>
    <w:p w14:paraId="0590B380" w14:textId="77777777" w:rsidR="00095AE5" w:rsidRDefault="00E6322C" w:rsidP="00296540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servizi igienici sono collegati alla rete delle acque nere e dell’adduzione idrica; taluni locali sono climatizzati mediante impianto fisso </w:t>
      </w:r>
      <w:r w:rsidR="001F6808">
        <w:rPr>
          <w:rFonts w:ascii="Segoe UI" w:hAnsi="Segoe UI" w:cs="Segoe UI"/>
          <w:sz w:val="24"/>
          <w:szCs w:val="24"/>
        </w:rPr>
        <w:t>di riscaldamento invernale e raffrescamento estivo realizzato con condizionatore split.</w:t>
      </w:r>
    </w:p>
    <w:p w14:paraId="48C30DBD" w14:textId="0005B975" w:rsidR="00A31BAA" w:rsidRDefault="001F6808" w:rsidP="00A31BAA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sz w:val="24"/>
          <w:szCs w:val="24"/>
        </w:rPr>
        <w:t xml:space="preserve">Gli immobili sono </w:t>
      </w:r>
      <w:r w:rsidR="00095AE5">
        <w:rPr>
          <w:rFonts w:ascii="Segoe UI" w:hAnsi="Segoe UI" w:cs="Segoe UI"/>
          <w:sz w:val="24"/>
          <w:szCs w:val="24"/>
        </w:rPr>
        <w:t xml:space="preserve">tutti </w:t>
      </w:r>
      <w:r>
        <w:rPr>
          <w:rFonts w:ascii="Segoe UI" w:hAnsi="Segoe UI" w:cs="Segoe UI"/>
          <w:sz w:val="24"/>
          <w:szCs w:val="24"/>
        </w:rPr>
        <w:t>collegati alla rete elettrica.</w:t>
      </w:r>
      <w:r w:rsidR="00A31BAA">
        <w:rPr>
          <w:rFonts w:ascii="Segoe UI" w:hAnsi="Segoe UI" w:cs="Segoe UI"/>
          <w:sz w:val="24"/>
          <w:szCs w:val="24"/>
          <w:lang w:val="en-US"/>
        </w:rPr>
        <w:br w:type="page"/>
      </w:r>
    </w:p>
    <w:p w14:paraId="6181812E" w14:textId="77777777" w:rsidR="00C54DA8" w:rsidRPr="003F6754" w:rsidRDefault="00C54DA8" w:rsidP="003F6754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 w:rsidRPr="003F6754">
        <w:rPr>
          <w:rFonts w:ascii="Segoe UI" w:hAnsi="Segoe UI" w:cs="Segoe UI"/>
          <w:b/>
          <w:i/>
          <w:color w:val="2F5496" w:themeColor="accent1" w:themeShade="BF"/>
        </w:rPr>
        <w:lastRenderedPageBreak/>
        <w:t>DATI CATASTALI</w:t>
      </w:r>
    </w:p>
    <w:p w14:paraId="109875CA" w14:textId="23519E10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sz w:val="24"/>
          <w:szCs w:val="24"/>
        </w:rPr>
        <w:t xml:space="preserve">Il Centro Tennis è distinto al Catasto Fabbricati al </w:t>
      </w:r>
      <w:r w:rsidRPr="00E51AA7">
        <w:rPr>
          <w:rFonts w:ascii="Segoe UI" w:hAnsi="Segoe UI" w:cs="Segoe UI"/>
          <w:sz w:val="24"/>
          <w:szCs w:val="24"/>
          <w:lang w:val="en-US"/>
        </w:rPr>
        <w:t>Fg. 32, Part. 1683, sub</w:t>
      </w:r>
      <w:r w:rsidRPr="003F6754">
        <w:rPr>
          <w:rFonts w:ascii="Segoe UI" w:hAnsi="Segoe UI" w:cs="Segoe UI"/>
          <w:sz w:val="24"/>
          <w:szCs w:val="24"/>
          <w:lang w:val="en-US"/>
        </w:rPr>
        <w:t>. 488</w:t>
      </w:r>
      <w:r>
        <w:rPr>
          <w:rFonts w:ascii="Segoe UI" w:hAnsi="Segoe UI" w:cs="Segoe UI"/>
          <w:sz w:val="24"/>
          <w:szCs w:val="24"/>
          <w:lang w:val="en-US"/>
        </w:rPr>
        <w:t>.</w:t>
      </w:r>
    </w:p>
    <w:p w14:paraId="7379DEF9" w14:textId="4214CD88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sz w:val="24"/>
          <w:szCs w:val="24"/>
          <w:lang w:val="en-US"/>
        </w:rPr>
        <w:t>Sono riportati a seguire:</w:t>
      </w:r>
    </w:p>
    <w:p w14:paraId="4D051882" w14:textId="09D02186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78A2498" w14:textId="785814C9" w:rsidR="00C54DA8" w:rsidRPr="0050044B" w:rsidRDefault="0050044B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50044B">
        <w:rPr>
          <w:rFonts w:ascii="Segoe UI" w:hAnsi="Segoe UI" w:cs="Segoe UI"/>
          <w:sz w:val="24"/>
          <w:szCs w:val="24"/>
        </w:rPr>
        <w:t>1)</w:t>
      </w:r>
      <w:r w:rsidRPr="0050044B">
        <w:rPr>
          <w:rFonts w:ascii="Segoe UI" w:hAnsi="Segoe UI" w:cs="Segoe UI"/>
          <w:sz w:val="24"/>
          <w:szCs w:val="24"/>
        </w:rPr>
        <w:tab/>
        <w:t>PLANIMETRIA CATASTALE GEOVILLAGE</w:t>
      </w:r>
    </w:p>
    <w:p w14:paraId="69AAAE3D" w14:textId="6C43805F" w:rsidR="00C54DA8" w:rsidRDefault="0050044B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50044B"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6E759863" wp14:editId="531EA520">
            <wp:simplePos x="0" y="0"/>
            <wp:positionH relativeFrom="margin">
              <wp:posOffset>99060</wp:posOffset>
            </wp:positionH>
            <wp:positionV relativeFrom="paragraph">
              <wp:posOffset>14605</wp:posOffset>
            </wp:positionV>
            <wp:extent cx="5876490" cy="3371850"/>
            <wp:effectExtent l="19050" t="19050" r="10160" b="19050"/>
            <wp:wrapNone/>
            <wp:docPr id="20" name="Immagine 20" descr="catas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asta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5414" r="1454" b="2483"/>
                    <a:stretch/>
                  </pic:blipFill>
                  <pic:spPr bwMode="auto">
                    <a:xfrm>
                      <a:off x="0" y="0"/>
                      <a:ext cx="587649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3DE4" w14:textId="5EC5AAAD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2B2249B" w14:textId="288BF382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732FA72" w14:textId="00A3AAA4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9BE9A5E" w14:textId="6EFC179F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034E666" w14:textId="7CBB5080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877B4F0" w14:textId="77777777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3654BE2" w14:textId="77777777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01CD7C6" w14:textId="77777777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6D8E8305" w14:textId="77777777" w:rsidR="00C54DA8" w:rsidRPr="00D47E2E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  <w:shd w:val="clear" w:color="auto" w:fill="FFFF00"/>
        </w:rPr>
      </w:pPr>
    </w:p>
    <w:p w14:paraId="0F454A96" w14:textId="77777777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04B106A" w14:textId="77777777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AC1ADFE" w14:textId="77777777" w:rsidR="00C54DA8" w:rsidRDefault="00C54DA8" w:rsidP="00C54DA8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07B2D74" w14:textId="17B8239C" w:rsidR="003F6754" w:rsidRDefault="003F6754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75D5335B" w14:textId="26E16B12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6149CF57" w14:textId="5B5B6A13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3FEF8E2B" w14:textId="77777777" w:rsidR="00E14BCA" w:rsidRDefault="00E14BCA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224D87EB" w14:textId="744342D8" w:rsidR="0050044B" w:rsidRP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  <w:r w:rsidRPr="0050044B">
        <w:rPr>
          <w:rFonts w:ascii="Segoe UI" w:hAnsi="Segoe UI" w:cs="Segoe UI"/>
          <w:sz w:val="24"/>
          <w:szCs w:val="24"/>
          <w:lang w:val="en-US"/>
        </w:rPr>
        <w:t>2)</w:t>
      </w:r>
      <w:r w:rsidRPr="0050044B">
        <w:rPr>
          <w:rFonts w:ascii="Segoe UI" w:hAnsi="Segoe UI" w:cs="Segoe UI"/>
          <w:sz w:val="24"/>
          <w:szCs w:val="24"/>
          <w:lang w:val="en-US"/>
        </w:rPr>
        <w:tab/>
        <w:t>ELABORATO PLANIMETRICO CENTRO TENNIS</w:t>
      </w:r>
    </w:p>
    <w:p w14:paraId="7DE0EBBB" w14:textId="30D54E15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 wp14:anchorId="5AC20931" wp14:editId="6EC5D870">
            <wp:simplePos x="0" y="0"/>
            <wp:positionH relativeFrom="margin">
              <wp:posOffset>89535</wp:posOffset>
            </wp:positionH>
            <wp:positionV relativeFrom="paragraph">
              <wp:posOffset>30480</wp:posOffset>
            </wp:positionV>
            <wp:extent cx="5876566" cy="4005263"/>
            <wp:effectExtent l="19050" t="19050" r="10160" b="14605"/>
            <wp:wrapNone/>
            <wp:docPr id="186186771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" b="1043"/>
                    <a:stretch/>
                  </pic:blipFill>
                  <pic:spPr bwMode="auto">
                    <a:xfrm>
                      <a:off x="0" y="0"/>
                      <a:ext cx="5876566" cy="40052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E134A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2849B363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2613C736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031AE6E6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62738E96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4698324A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180986B6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49E779CE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272CB163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5CF01F6D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2A1184E1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536FCDFB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78D4F75E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5B141A63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528D3238" w14:textId="02F65FCC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779FEF67" w14:textId="77777777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</w:p>
    <w:p w14:paraId="794710F6" w14:textId="00706566" w:rsidR="0050044B" w:rsidRDefault="0050044B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  <w:lang w:val="en-US"/>
        </w:rPr>
      </w:pPr>
      <w:r>
        <w:rPr>
          <w:rFonts w:ascii="Segoe UI" w:hAnsi="Segoe UI" w:cs="Segoe UI"/>
          <w:sz w:val="24"/>
          <w:szCs w:val="24"/>
          <w:lang w:val="en-US"/>
        </w:rPr>
        <w:br w:type="page"/>
      </w:r>
    </w:p>
    <w:p w14:paraId="1221A7D6" w14:textId="77777777" w:rsidR="00D53F94" w:rsidRPr="00AC4B7D" w:rsidRDefault="00D53F94" w:rsidP="00D53F94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>
        <w:rPr>
          <w:rFonts w:ascii="Segoe UI" w:hAnsi="Segoe UI" w:cs="Segoe UI"/>
          <w:b/>
          <w:i/>
          <w:color w:val="2F5496" w:themeColor="accent1" w:themeShade="BF"/>
        </w:rPr>
        <w:lastRenderedPageBreak/>
        <w:t>TITOLI ABILITATIVI</w:t>
      </w:r>
    </w:p>
    <w:p w14:paraId="23FC538E" w14:textId="40B82A03" w:rsidR="00D53F94" w:rsidRDefault="00D53F94" w:rsidP="00900D5F">
      <w:pPr>
        <w:spacing w:after="0" w:line="340" w:lineRule="exact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La completa rappresentazione del </w:t>
      </w:r>
      <w:r w:rsidRPr="003F6754">
        <w:rPr>
          <w:rFonts w:ascii="Segoe UI" w:hAnsi="Segoe UI" w:cs="Segoe UI"/>
          <w:bCs/>
          <w:sz w:val="24"/>
          <w:szCs w:val="24"/>
        </w:rPr>
        <w:t>centro tennis</w:t>
      </w:r>
      <w:r w:rsidR="005F741E">
        <w:rPr>
          <w:rFonts w:ascii="Segoe UI" w:hAnsi="Segoe UI" w:cs="Segoe UI"/>
          <w:bCs/>
          <w:sz w:val="24"/>
          <w:szCs w:val="24"/>
        </w:rPr>
        <w:t xml:space="preserve">, comprensiva dei manufatti con struttura in legno, </w:t>
      </w:r>
      <w:r>
        <w:rPr>
          <w:rFonts w:ascii="Segoe UI" w:hAnsi="Segoe UI" w:cs="Segoe UI"/>
          <w:bCs/>
          <w:sz w:val="24"/>
          <w:szCs w:val="24"/>
        </w:rPr>
        <w:t>è riportata nei grafici allegati al Provvedimento Unico 352 del 06/08/2007 con il quale è stata autorizzata la Variante n° 5 alla C.E. 1367/2000</w:t>
      </w:r>
      <w:r w:rsidR="005F741E">
        <w:rPr>
          <w:rFonts w:ascii="Segoe UI" w:hAnsi="Segoe UI" w:cs="Segoe UI"/>
          <w:bCs/>
          <w:sz w:val="24"/>
          <w:szCs w:val="24"/>
        </w:rPr>
        <w:t>.</w:t>
      </w:r>
    </w:p>
    <w:p w14:paraId="7BB456A0" w14:textId="600C9E54" w:rsidR="005F741E" w:rsidRDefault="005F741E" w:rsidP="00900D5F">
      <w:pPr>
        <w:spacing w:after="0" w:line="340" w:lineRule="exact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 xml:space="preserve">I medesimi manufatti, nati come strutture precarie e mai rimossi, erano stati oggetto di </w:t>
      </w:r>
      <w:r w:rsidR="001659B7">
        <w:rPr>
          <w:rFonts w:ascii="Segoe UI" w:hAnsi="Segoe UI" w:cs="Segoe UI"/>
          <w:bCs/>
          <w:sz w:val="24"/>
          <w:szCs w:val="24"/>
        </w:rPr>
        <w:t xml:space="preserve">pratica di </w:t>
      </w:r>
      <w:r>
        <w:rPr>
          <w:rFonts w:ascii="Segoe UI" w:hAnsi="Segoe UI" w:cs="Segoe UI"/>
          <w:bCs/>
          <w:sz w:val="24"/>
          <w:szCs w:val="24"/>
        </w:rPr>
        <w:t>Accertamento di Conformità ai sensi dell’art. 13 della Legge 47/1985 e dell’art. 16 L.R. 23/1985.</w:t>
      </w:r>
    </w:p>
    <w:p w14:paraId="79249072" w14:textId="77777777" w:rsidR="00D53F94" w:rsidRDefault="00D53F94" w:rsidP="00900D5F">
      <w:pPr>
        <w:spacing w:after="0" w:line="340" w:lineRule="exact"/>
        <w:jc w:val="both"/>
        <w:rPr>
          <w:rFonts w:ascii="Segoe UI" w:hAnsi="Segoe UI" w:cs="Segoe UI"/>
          <w:bCs/>
          <w:sz w:val="24"/>
          <w:szCs w:val="24"/>
        </w:rPr>
      </w:pPr>
    </w:p>
    <w:p w14:paraId="06CC5075" w14:textId="5662B666" w:rsidR="003F6754" w:rsidRPr="00AC4B7D" w:rsidRDefault="003F6754" w:rsidP="00D53F94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 w:rsidRPr="00AC4B7D">
        <w:rPr>
          <w:rFonts w:ascii="Segoe UI" w:hAnsi="Segoe UI" w:cs="Segoe UI"/>
          <w:b/>
          <w:i/>
          <w:color w:val="2F5496" w:themeColor="accent1" w:themeShade="BF"/>
        </w:rPr>
        <w:t>CONSISTENZA</w:t>
      </w:r>
    </w:p>
    <w:p w14:paraId="7AE92DB9" w14:textId="4259D8F8" w:rsidR="0070508B" w:rsidRDefault="003F6754" w:rsidP="003F6754">
      <w:pPr>
        <w:spacing w:after="0" w:line="340" w:lineRule="exact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La superficie occupata dal </w:t>
      </w:r>
      <w:r w:rsidRPr="003F6754">
        <w:rPr>
          <w:rFonts w:ascii="Segoe UI" w:hAnsi="Segoe UI" w:cs="Segoe UI"/>
          <w:bCs/>
          <w:sz w:val="24"/>
          <w:szCs w:val="24"/>
        </w:rPr>
        <w:t>centro tennis, corrispondente al perimetro del sub. 488, è pari a circa 13.500 mq.</w:t>
      </w:r>
    </w:p>
    <w:p w14:paraId="673757E4" w14:textId="205BBA19" w:rsidR="003F6754" w:rsidRPr="003F6754" w:rsidRDefault="0070508B" w:rsidP="003F6754">
      <w:pPr>
        <w:spacing w:after="0" w:line="340" w:lineRule="exact"/>
        <w:jc w:val="both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Gli</w:t>
      </w:r>
      <w:r w:rsidR="003F6754" w:rsidRPr="003F6754">
        <w:rPr>
          <w:rFonts w:ascii="Segoe UI" w:hAnsi="Segoe UI" w:cs="Segoe UI"/>
          <w:bCs/>
          <w:sz w:val="24"/>
          <w:szCs w:val="24"/>
        </w:rPr>
        <w:t xml:space="preserve"> immobili con struttura in legno hanno una superficie lorda complessiva pari a mq 168.</w:t>
      </w:r>
    </w:p>
    <w:p w14:paraId="5133B94B" w14:textId="3B83120B" w:rsidR="003F6754" w:rsidRDefault="003F6754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3F6754">
        <w:rPr>
          <w:rFonts w:ascii="Segoe UI" w:hAnsi="Segoe UI" w:cs="Segoe UI"/>
          <w:sz w:val="24"/>
          <w:szCs w:val="24"/>
        </w:rPr>
        <w:t>(La superficie commerciale riportata nella perizia di stima dell’Arch. Bazzu è di 1.723 mq)</w:t>
      </w:r>
      <w:r w:rsidR="00D0210E">
        <w:rPr>
          <w:rFonts w:ascii="Segoe UI" w:hAnsi="Segoe UI" w:cs="Segoe UI"/>
          <w:sz w:val="24"/>
          <w:szCs w:val="24"/>
        </w:rPr>
        <w:t>.</w:t>
      </w:r>
    </w:p>
    <w:p w14:paraId="7759F7EE" w14:textId="77777777" w:rsidR="0050044B" w:rsidRPr="00371593" w:rsidRDefault="0050044B" w:rsidP="00371593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4C44CA1" w14:textId="1A8954D3" w:rsidR="006A699B" w:rsidRPr="006A699B" w:rsidRDefault="006A699B" w:rsidP="006A699B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 w:rsidRPr="006A699B">
        <w:rPr>
          <w:rFonts w:ascii="Segoe UI" w:hAnsi="Segoe UI" w:cs="Segoe UI"/>
          <w:b/>
          <w:i/>
          <w:color w:val="2F5496" w:themeColor="accent1" w:themeShade="BF"/>
        </w:rPr>
        <w:t>AREA GIOCHI</w:t>
      </w:r>
    </w:p>
    <w:p w14:paraId="6C1DACA2" w14:textId="123EB4A6" w:rsidR="0050044B" w:rsidRPr="00A1022C" w:rsidRDefault="00582D28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Nelle adiacenze della</w:t>
      </w:r>
      <w:r w:rsidR="0050044B">
        <w:rPr>
          <w:rFonts w:ascii="Segoe UI" w:hAnsi="Segoe UI" w:cs="Segoe UI"/>
          <w:sz w:val="24"/>
          <w:szCs w:val="24"/>
        </w:rPr>
        <w:t xml:space="preserve"> sala ludico-ricreativa </w:t>
      </w:r>
      <w:r w:rsidR="006A699B">
        <w:rPr>
          <w:rFonts w:ascii="Segoe UI" w:hAnsi="Segoe UI" w:cs="Segoe UI"/>
          <w:sz w:val="24"/>
          <w:szCs w:val="24"/>
        </w:rPr>
        <w:t xml:space="preserve">è </w:t>
      </w:r>
      <w:r w:rsidR="0050044B">
        <w:rPr>
          <w:rFonts w:ascii="Segoe UI" w:hAnsi="Segoe UI" w:cs="Segoe UI"/>
          <w:sz w:val="24"/>
          <w:szCs w:val="24"/>
        </w:rPr>
        <w:t xml:space="preserve">presente anche uno spazio esterno </w:t>
      </w:r>
      <w:r>
        <w:rPr>
          <w:rFonts w:ascii="Segoe UI" w:hAnsi="Segoe UI" w:cs="Segoe UI"/>
          <w:sz w:val="24"/>
          <w:szCs w:val="24"/>
        </w:rPr>
        <w:t>dedicato</w:t>
      </w:r>
      <w:r w:rsidR="0050044B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a</w:t>
      </w:r>
      <w:r w:rsidR="0050044B">
        <w:rPr>
          <w:rFonts w:ascii="Segoe UI" w:hAnsi="Segoe UI" w:cs="Segoe UI"/>
          <w:sz w:val="24"/>
          <w:szCs w:val="24"/>
        </w:rPr>
        <w:t xml:space="preserve">i bambini, pavimentato con erba sintetica posata su terreno naturale, </w:t>
      </w:r>
      <w:r>
        <w:rPr>
          <w:rFonts w:ascii="Segoe UI" w:hAnsi="Segoe UI" w:cs="Segoe UI"/>
          <w:sz w:val="24"/>
          <w:szCs w:val="24"/>
        </w:rPr>
        <w:t xml:space="preserve">un tempo sistemato a prato, </w:t>
      </w:r>
      <w:r w:rsidR="0050044B">
        <w:rPr>
          <w:rFonts w:ascii="Segoe UI" w:hAnsi="Segoe UI" w:cs="Segoe UI"/>
          <w:sz w:val="24"/>
          <w:szCs w:val="24"/>
        </w:rPr>
        <w:t xml:space="preserve">attrezzato con giochi in legno tipici dei giardini </w:t>
      </w:r>
      <w:r>
        <w:rPr>
          <w:rFonts w:ascii="Segoe UI" w:hAnsi="Segoe UI" w:cs="Segoe UI"/>
          <w:sz w:val="24"/>
          <w:szCs w:val="24"/>
        </w:rPr>
        <w:t xml:space="preserve">e dei parchi </w:t>
      </w:r>
      <w:r w:rsidR="0050044B">
        <w:rPr>
          <w:rFonts w:ascii="Segoe UI" w:hAnsi="Segoe UI" w:cs="Segoe UI"/>
          <w:sz w:val="24"/>
          <w:szCs w:val="24"/>
        </w:rPr>
        <w:t>pubblici.</w:t>
      </w:r>
    </w:p>
    <w:p w14:paraId="4974C5E7" w14:textId="741B518E" w:rsidR="0050044B" w:rsidRDefault="003347F8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 wp14:anchorId="225EB96F" wp14:editId="7D62470B">
            <wp:simplePos x="0" y="0"/>
            <wp:positionH relativeFrom="margin">
              <wp:posOffset>13335</wp:posOffset>
            </wp:positionH>
            <wp:positionV relativeFrom="paragraph">
              <wp:posOffset>114935</wp:posOffset>
            </wp:positionV>
            <wp:extent cx="2872740" cy="3086100"/>
            <wp:effectExtent l="0" t="0" r="3810" b="0"/>
            <wp:wrapNone/>
            <wp:docPr id="92183443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3763" r="38006" b="9134"/>
                    <a:stretch/>
                  </pic:blipFill>
                  <pic:spPr bwMode="auto">
                    <a:xfrm>
                      <a:off x="0" y="0"/>
                      <a:ext cx="28727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1" locked="0" layoutInCell="1" allowOverlap="1" wp14:anchorId="1F771970" wp14:editId="0F605324">
            <wp:simplePos x="0" y="0"/>
            <wp:positionH relativeFrom="column">
              <wp:posOffset>2956560</wp:posOffset>
            </wp:positionH>
            <wp:positionV relativeFrom="paragraph">
              <wp:posOffset>124460</wp:posOffset>
            </wp:positionV>
            <wp:extent cx="3295650" cy="3076575"/>
            <wp:effectExtent l="0" t="0" r="0" b="9525"/>
            <wp:wrapNone/>
            <wp:docPr id="106133141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9" r="13445"/>
                    <a:stretch/>
                  </pic:blipFill>
                  <pic:spPr bwMode="auto">
                    <a:xfrm>
                      <a:off x="0" y="0"/>
                      <a:ext cx="3295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FCEC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626BA095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5FC4C78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B0E775A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50596C9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2763D64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D1DEAC9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FC50979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5092261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A78984A" w14:textId="77777777" w:rsidR="0050044B" w:rsidRDefault="0050044B" w:rsidP="0050044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069CCC9" w14:textId="77777777" w:rsidR="0050044B" w:rsidRPr="006A699B" w:rsidRDefault="0050044B" w:rsidP="006A699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778F075" w14:textId="77777777" w:rsidR="0050044B" w:rsidRPr="006A699B" w:rsidRDefault="0050044B" w:rsidP="006A699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C198B11" w14:textId="77777777" w:rsidR="0050044B" w:rsidRPr="006A699B" w:rsidRDefault="0050044B" w:rsidP="006A699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9FDB60B" w14:textId="77777777" w:rsidR="0050044B" w:rsidRPr="006A699B" w:rsidRDefault="0050044B" w:rsidP="006A699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D438E34" w14:textId="77777777" w:rsidR="0050044B" w:rsidRPr="006A699B" w:rsidRDefault="0050044B" w:rsidP="006A699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5753276" w14:textId="78DCE5EE" w:rsidR="006A699B" w:rsidRDefault="006A699B" w:rsidP="006A699B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br w:type="page"/>
      </w:r>
    </w:p>
    <w:p w14:paraId="08F0FEB7" w14:textId="6819BBFA" w:rsidR="003F6754" w:rsidRPr="003F6754" w:rsidRDefault="00D0210E" w:rsidP="003F6754">
      <w:pPr>
        <w:spacing w:after="0" w:line="340" w:lineRule="exact"/>
        <w:rPr>
          <w:rFonts w:ascii="Segoe UI" w:hAnsi="Segoe UI" w:cs="Segoe UI"/>
          <w:b/>
          <w:i/>
          <w:color w:val="2F5496" w:themeColor="accent1" w:themeShade="BF"/>
        </w:rPr>
      </w:pPr>
      <w:r>
        <w:rPr>
          <w:rFonts w:ascii="Segoe UI" w:hAnsi="Segoe UI" w:cs="Segoe UI"/>
          <w:b/>
          <w:i/>
          <w:color w:val="2F5496" w:themeColor="accent1" w:themeShade="BF"/>
        </w:rPr>
        <w:lastRenderedPageBreak/>
        <w:t xml:space="preserve">NOTE </w:t>
      </w:r>
      <w:r w:rsidR="001F049E">
        <w:rPr>
          <w:rFonts w:ascii="Segoe UI" w:hAnsi="Segoe UI" w:cs="Segoe UI"/>
          <w:b/>
          <w:i/>
          <w:color w:val="2F5496" w:themeColor="accent1" w:themeShade="BF"/>
        </w:rPr>
        <w:t>A MARGINE</w:t>
      </w:r>
    </w:p>
    <w:p w14:paraId="1C5397BA" w14:textId="17738F8F" w:rsidR="00596097" w:rsidRDefault="003F6754" w:rsidP="003F6754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3F6754">
        <w:rPr>
          <w:rFonts w:ascii="Segoe UI" w:hAnsi="Segoe UI" w:cs="Segoe UI"/>
          <w:sz w:val="24"/>
          <w:szCs w:val="24"/>
        </w:rPr>
        <w:t xml:space="preserve">Nonostante le costanti manutenzioni effettuate sino al 2020 la condizione dei tre piccoli edifici è tale da richiedere interventi sia sull’involucro </w:t>
      </w:r>
      <w:r w:rsidR="00D0210E">
        <w:rPr>
          <w:rFonts w:ascii="Segoe UI" w:hAnsi="Segoe UI" w:cs="Segoe UI"/>
          <w:sz w:val="24"/>
          <w:szCs w:val="24"/>
        </w:rPr>
        <w:t xml:space="preserve">esterno </w:t>
      </w:r>
      <w:r w:rsidRPr="003F6754">
        <w:rPr>
          <w:rFonts w:ascii="Segoe UI" w:hAnsi="Segoe UI" w:cs="Segoe UI"/>
          <w:sz w:val="24"/>
          <w:szCs w:val="24"/>
        </w:rPr>
        <w:t xml:space="preserve">che all’interno poiché il degrado che gli agenti atmosferici operano sul legno si manifesta in maniera </w:t>
      </w:r>
      <w:r w:rsidR="00D0210E">
        <w:rPr>
          <w:rFonts w:ascii="Segoe UI" w:hAnsi="Segoe UI" w:cs="Segoe UI"/>
          <w:sz w:val="24"/>
          <w:szCs w:val="24"/>
        </w:rPr>
        <w:t xml:space="preserve">rapida ed </w:t>
      </w:r>
      <w:r w:rsidRPr="003F6754">
        <w:rPr>
          <w:rFonts w:ascii="Segoe UI" w:hAnsi="Segoe UI" w:cs="Segoe UI"/>
          <w:sz w:val="24"/>
          <w:szCs w:val="24"/>
        </w:rPr>
        <w:t>evidente.</w:t>
      </w:r>
      <w:r w:rsidR="007B17D7">
        <w:rPr>
          <w:rFonts w:ascii="Segoe UI" w:hAnsi="Segoe UI" w:cs="Segoe UI"/>
          <w:sz w:val="24"/>
          <w:szCs w:val="24"/>
        </w:rPr>
        <w:t xml:space="preserve"> </w:t>
      </w:r>
      <w:r w:rsidR="00596097">
        <w:rPr>
          <w:rFonts w:ascii="Segoe UI" w:hAnsi="Segoe UI" w:cs="Segoe UI"/>
          <w:sz w:val="24"/>
          <w:szCs w:val="24"/>
        </w:rPr>
        <w:t>Inoltre, salvo eventuali interventi dell’attuale gestore:</w:t>
      </w:r>
    </w:p>
    <w:p w14:paraId="1414115B" w14:textId="3BFA4C10" w:rsidR="001F049E" w:rsidRDefault="003F6754" w:rsidP="003F6754">
      <w:pPr>
        <w:pStyle w:val="Paragrafoelenco"/>
        <w:numPr>
          <w:ilvl w:val="0"/>
          <w:numId w:val="1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596097">
        <w:rPr>
          <w:rFonts w:ascii="Segoe UI" w:hAnsi="Segoe UI" w:cs="Segoe UI"/>
          <w:sz w:val="24"/>
          <w:szCs w:val="24"/>
        </w:rPr>
        <w:t xml:space="preserve">I campi in terra necessitano di manutenzione straordinaria, poiché deve essere ripristinato sia il manto che il sottomanto </w:t>
      </w:r>
      <w:r w:rsidR="001F049E" w:rsidRPr="00596097">
        <w:rPr>
          <w:rFonts w:ascii="Segoe UI" w:hAnsi="Segoe UI" w:cs="Segoe UI"/>
          <w:sz w:val="24"/>
          <w:szCs w:val="24"/>
        </w:rPr>
        <w:t xml:space="preserve">in terra rossa </w:t>
      </w:r>
      <w:r w:rsidRPr="00596097">
        <w:rPr>
          <w:rFonts w:ascii="Segoe UI" w:hAnsi="Segoe UI" w:cs="Segoe UI"/>
          <w:sz w:val="24"/>
          <w:szCs w:val="24"/>
        </w:rPr>
        <w:t>e devono essere verificate tutte le linee di campo</w:t>
      </w:r>
      <w:r w:rsidR="00596097" w:rsidRPr="00596097">
        <w:rPr>
          <w:rFonts w:ascii="Segoe UI" w:hAnsi="Segoe UI" w:cs="Segoe UI"/>
          <w:sz w:val="24"/>
          <w:szCs w:val="24"/>
        </w:rPr>
        <w:t>;</w:t>
      </w:r>
    </w:p>
    <w:p w14:paraId="43AA2C1D" w14:textId="688F7830" w:rsidR="003F6754" w:rsidRDefault="003F6754" w:rsidP="00596097">
      <w:pPr>
        <w:pStyle w:val="Paragrafoelenco"/>
        <w:numPr>
          <w:ilvl w:val="0"/>
          <w:numId w:val="4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596097">
        <w:rPr>
          <w:rFonts w:ascii="Segoe UI" w:hAnsi="Segoe UI" w:cs="Segoe UI"/>
          <w:sz w:val="24"/>
          <w:szCs w:val="24"/>
        </w:rPr>
        <w:t>Nel campo di beach volley deve essere ristabilito il corretto spessore di sabbia silicea e tutto il materiale spostato nei prati dal maestrale deve essere rimosso</w:t>
      </w:r>
      <w:r w:rsidR="00596097">
        <w:rPr>
          <w:rFonts w:ascii="Segoe UI" w:hAnsi="Segoe UI" w:cs="Segoe UI"/>
          <w:sz w:val="24"/>
          <w:szCs w:val="24"/>
        </w:rPr>
        <w:t>;</w:t>
      </w:r>
    </w:p>
    <w:p w14:paraId="57DA01BC" w14:textId="5EC36120" w:rsidR="00C54DA8" w:rsidRDefault="003F6754" w:rsidP="00596097">
      <w:pPr>
        <w:pStyle w:val="Paragrafoelenco"/>
        <w:numPr>
          <w:ilvl w:val="0"/>
          <w:numId w:val="4"/>
        </w:num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596097">
        <w:rPr>
          <w:rFonts w:ascii="Segoe UI" w:hAnsi="Segoe UI" w:cs="Segoe UI"/>
          <w:sz w:val="24"/>
          <w:szCs w:val="24"/>
        </w:rPr>
        <w:t xml:space="preserve">Devono essere controllate </w:t>
      </w:r>
      <w:r w:rsidR="00596097">
        <w:rPr>
          <w:rFonts w:ascii="Segoe UI" w:hAnsi="Segoe UI" w:cs="Segoe UI"/>
          <w:sz w:val="24"/>
          <w:szCs w:val="24"/>
        </w:rPr>
        <w:t xml:space="preserve">e riparate </w:t>
      </w:r>
      <w:r w:rsidRPr="00596097">
        <w:rPr>
          <w:rFonts w:ascii="Segoe UI" w:hAnsi="Segoe UI" w:cs="Segoe UI"/>
          <w:sz w:val="24"/>
          <w:szCs w:val="24"/>
        </w:rPr>
        <w:t xml:space="preserve">le torri faro poiché la maggior parte non </w:t>
      </w:r>
      <w:r w:rsidR="00596097">
        <w:rPr>
          <w:rFonts w:ascii="Segoe UI" w:hAnsi="Segoe UI" w:cs="Segoe UI"/>
          <w:sz w:val="24"/>
          <w:szCs w:val="24"/>
        </w:rPr>
        <w:t>era</w:t>
      </w:r>
      <w:r w:rsidRPr="00596097">
        <w:rPr>
          <w:rFonts w:ascii="Segoe UI" w:hAnsi="Segoe UI" w:cs="Segoe UI"/>
          <w:sz w:val="24"/>
          <w:szCs w:val="24"/>
        </w:rPr>
        <w:t xml:space="preserve"> funzionante</w:t>
      </w:r>
      <w:r w:rsidR="003413F4">
        <w:rPr>
          <w:rFonts w:ascii="Segoe UI" w:hAnsi="Segoe UI" w:cs="Segoe UI"/>
          <w:sz w:val="24"/>
          <w:szCs w:val="24"/>
        </w:rPr>
        <w:t xml:space="preserve"> alla data del 2020</w:t>
      </w:r>
      <w:r w:rsidRPr="00596097">
        <w:rPr>
          <w:rFonts w:ascii="Segoe UI" w:hAnsi="Segoe UI" w:cs="Segoe UI"/>
          <w:sz w:val="24"/>
          <w:szCs w:val="24"/>
        </w:rPr>
        <w:t>.</w:t>
      </w:r>
    </w:p>
    <w:p w14:paraId="66525A9D" w14:textId="2AC6FEF0" w:rsidR="008A4F64" w:rsidRPr="008A4F64" w:rsidRDefault="008A4F64" w:rsidP="008A4F64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I giochi per i bambini devono essere verificati in tutte le componenti di sicurezza e </w:t>
      </w:r>
      <w:r w:rsidR="00A86162">
        <w:rPr>
          <w:rFonts w:ascii="Segoe UI" w:hAnsi="Segoe UI" w:cs="Segoe UI"/>
          <w:sz w:val="24"/>
          <w:szCs w:val="24"/>
        </w:rPr>
        <w:t xml:space="preserve">devono essere </w:t>
      </w:r>
      <w:r>
        <w:rPr>
          <w:rFonts w:ascii="Segoe UI" w:hAnsi="Segoe UI" w:cs="Segoe UI"/>
          <w:sz w:val="24"/>
          <w:szCs w:val="24"/>
        </w:rPr>
        <w:t>manutenzionati</w:t>
      </w:r>
      <w:r w:rsidR="003413F4">
        <w:rPr>
          <w:rFonts w:ascii="Segoe UI" w:hAnsi="Segoe UI" w:cs="Segoe UI"/>
          <w:sz w:val="24"/>
          <w:szCs w:val="24"/>
        </w:rPr>
        <w:t>.</w:t>
      </w:r>
    </w:p>
    <w:p w14:paraId="2D475CBE" w14:textId="36D825D5" w:rsidR="00D0210E" w:rsidRDefault="00D43236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 w:rsidRPr="00D43236">
        <w:rPr>
          <w:rFonts w:ascii="Segoe UI" w:hAnsi="Segoe UI" w:cs="Segoe UI"/>
          <w:sz w:val="24"/>
          <w:szCs w:val="24"/>
        </w:rPr>
        <w:t xml:space="preserve">All’interno del centro tennis è presente un deposito </w:t>
      </w:r>
      <w:r w:rsidR="003D0C7A">
        <w:rPr>
          <w:rFonts w:ascii="Segoe UI" w:hAnsi="Segoe UI" w:cs="Segoe UI"/>
          <w:sz w:val="24"/>
          <w:szCs w:val="24"/>
        </w:rPr>
        <w:t>di ridottissime dimensioni avente</w:t>
      </w:r>
      <w:r w:rsidR="001F6B8D">
        <w:rPr>
          <w:rFonts w:ascii="Segoe UI" w:hAnsi="Segoe UI" w:cs="Segoe UI"/>
          <w:sz w:val="24"/>
          <w:szCs w:val="24"/>
        </w:rPr>
        <w:t xml:space="preserve"> pianta esagonale</w:t>
      </w:r>
      <w:r w:rsidR="003D0C7A">
        <w:rPr>
          <w:rFonts w:ascii="Segoe UI" w:hAnsi="Segoe UI" w:cs="Segoe UI"/>
          <w:sz w:val="24"/>
          <w:szCs w:val="24"/>
        </w:rPr>
        <w:t xml:space="preserve"> e struttura </w:t>
      </w:r>
      <w:r w:rsidR="003D0C7A" w:rsidRPr="00D43236">
        <w:rPr>
          <w:rFonts w:ascii="Segoe UI" w:hAnsi="Segoe UI" w:cs="Segoe UI"/>
          <w:sz w:val="24"/>
          <w:szCs w:val="24"/>
        </w:rPr>
        <w:t>in legno</w:t>
      </w:r>
      <w:r w:rsidR="003D0C7A">
        <w:rPr>
          <w:rFonts w:ascii="Segoe UI" w:hAnsi="Segoe UI" w:cs="Segoe UI"/>
          <w:sz w:val="24"/>
          <w:szCs w:val="24"/>
        </w:rPr>
        <w:t xml:space="preserve">, realizzato con funzione di deposito; trattandosi di manufatto </w:t>
      </w:r>
      <w:r>
        <w:rPr>
          <w:rFonts w:ascii="Segoe UI" w:hAnsi="Segoe UI" w:cs="Segoe UI"/>
          <w:sz w:val="24"/>
          <w:szCs w:val="24"/>
        </w:rPr>
        <w:t xml:space="preserve">privo di titolo autorizzativo </w:t>
      </w:r>
      <w:r w:rsidR="003D0C7A">
        <w:rPr>
          <w:rFonts w:ascii="Segoe UI" w:hAnsi="Segoe UI" w:cs="Segoe UI"/>
          <w:sz w:val="24"/>
          <w:szCs w:val="24"/>
        </w:rPr>
        <w:t xml:space="preserve">ed in condizioni di degrado, </w:t>
      </w:r>
      <w:r>
        <w:rPr>
          <w:rFonts w:ascii="Segoe UI" w:hAnsi="Segoe UI" w:cs="Segoe UI"/>
          <w:sz w:val="24"/>
          <w:szCs w:val="24"/>
        </w:rPr>
        <w:t xml:space="preserve">sarebbe opportuno ed economicamente conveniente </w:t>
      </w:r>
      <w:r w:rsidR="003D0C7A">
        <w:rPr>
          <w:rFonts w:ascii="Segoe UI" w:hAnsi="Segoe UI" w:cs="Segoe UI"/>
          <w:sz w:val="24"/>
          <w:szCs w:val="24"/>
        </w:rPr>
        <w:t>procedere alla sua demolizione</w:t>
      </w:r>
      <w:r>
        <w:rPr>
          <w:rFonts w:ascii="Segoe UI" w:hAnsi="Segoe UI" w:cs="Segoe UI"/>
          <w:sz w:val="24"/>
          <w:szCs w:val="24"/>
        </w:rPr>
        <w:t>.</w:t>
      </w:r>
    </w:p>
    <w:p w14:paraId="1678EF74" w14:textId="46586904" w:rsidR="006F3B5F" w:rsidRDefault="008A4F64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1" locked="0" layoutInCell="1" allowOverlap="1" wp14:anchorId="2B10A8B9" wp14:editId="31B1AE4B">
            <wp:simplePos x="0" y="0"/>
            <wp:positionH relativeFrom="margin">
              <wp:posOffset>3810</wp:posOffset>
            </wp:positionH>
            <wp:positionV relativeFrom="paragraph">
              <wp:posOffset>53975</wp:posOffset>
            </wp:positionV>
            <wp:extent cx="6115050" cy="1800225"/>
            <wp:effectExtent l="0" t="0" r="0" b="9525"/>
            <wp:wrapNone/>
            <wp:docPr id="16670310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5" b="25294"/>
                    <a:stretch/>
                  </pic:blipFill>
                  <pic:spPr bwMode="auto">
                    <a:xfrm>
                      <a:off x="0" y="0"/>
                      <a:ext cx="61150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7D7">
        <w:rPr>
          <w:rFonts w:ascii="Segoe UI" w:hAnsi="Segoe UI" w:cs="Segoe UI"/>
          <w:noProof/>
          <w:sz w:val="24"/>
          <w:szCs w:val="24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DF9929" wp14:editId="48C1899B">
                <wp:simplePos x="0" y="0"/>
                <wp:positionH relativeFrom="column">
                  <wp:posOffset>2813685</wp:posOffset>
                </wp:positionH>
                <wp:positionV relativeFrom="paragraph">
                  <wp:posOffset>191135</wp:posOffset>
                </wp:positionV>
                <wp:extent cx="161925" cy="276225"/>
                <wp:effectExtent l="19050" t="0" r="28575" b="47625"/>
                <wp:wrapNone/>
                <wp:docPr id="532165278" name="Freccia in gi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76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7605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9" o:spid="_x0000_s1026" type="#_x0000_t67" style="position:absolute;margin-left:221.55pt;margin-top:15.05pt;width:12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" adj="15269" fillcolor="red" strokecolor="red" strokeweight="1pt"/>
            </w:pict>
          </mc:Fallback>
        </mc:AlternateContent>
      </w:r>
    </w:p>
    <w:p w14:paraId="024199B1" w14:textId="1E066952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5003DD9" w14:textId="77777777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2B7CFB3" w14:textId="573BD68C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59CDE4B" w14:textId="77777777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6DA18550" w14:textId="77777777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38DDCFA" w14:textId="77777777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4A97398C" w14:textId="77777777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367E6370" w14:textId="2EE90AD2" w:rsidR="006F3B5F" w:rsidRDefault="006F3B5F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D70BF5F" w14:textId="0145DEEC" w:rsidR="006F3B5F" w:rsidRPr="003F6754" w:rsidRDefault="006F3B5F" w:rsidP="006F3B5F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Nuovi e più ampi locali per deposito materiali e attrezzatura sono </w:t>
      </w:r>
      <w:r w:rsidR="007B17D7">
        <w:rPr>
          <w:rFonts w:ascii="Segoe UI" w:hAnsi="Segoe UI" w:cs="Segoe UI"/>
          <w:sz w:val="24"/>
          <w:szCs w:val="24"/>
        </w:rPr>
        <w:t>stati previsti</w:t>
      </w:r>
      <w:r w:rsidR="00F8091A">
        <w:rPr>
          <w:rFonts w:ascii="Segoe UI" w:hAnsi="Segoe UI" w:cs="Segoe UI"/>
          <w:sz w:val="24"/>
          <w:szCs w:val="24"/>
        </w:rPr>
        <w:t>,</w:t>
      </w:r>
      <w:r w:rsidR="007B17D7">
        <w:rPr>
          <w:rFonts w:ascii="Segoe UI" w:hAnsi="Segoe UI" w:cs="Segoe UI"/>
          <w:sz w:val="24"/>
          <w:szCs w:val="24"/>
        </w:rPr>
        <w:t xml:space="preserve"> e sono </w:t>
      </w:r>
      <w:r>
        <w:rPr>
          <w:rFonts w:ascii="Segoe UI" w:hAnsi="Segoe UI" w:cs="Segoe UI"/>
          <w:sz w:val="24"/>
          <w:szCs w:val="24"/>
        </w:rPr>
        <w:t>presenti</w:t>
      </w:r>
      <w:r w:rsidR="00F8091A">
        <w:rPr>
          <w:rFonts w:ascii="Segoe UI" w:hAnsi="Segoe UI" w:cs="Segoe UI"/>
          <w:sz w:val="24"/>
          <w:szCs w:val="24"/>
        </w:rPr>
        <w:t>,</w:t>
      </w:r>
      <w:r>
        <w:rPr>
          <w:rFonts w:ascii="Segoe UI" w:hAnsi="Segoe UI" w:cs="Segoe UI"/>
          <w:sz w:val="24"/>
          <w:szCs w:val="24"/>
        </w:rPr>
        <w:t xml:space="preserve"> al di sotto delle </w:t>
      </w:r>
      <w:r w:rsidR="0080655E">
        <w:rPr>
          <w:rFonts w:ascii="Segoe UI" w:hAnsi="Segoe UI" w:cs="Segoe UI"/>
          <w:sz w:val="24"/>
          <w:szCs w:val="24"/>
        </w:rPr>
        <w:t xml:space="preserve">due </w:t>
      </w:r>
      <w:r>
        <w:rPr>
          <w:rFonts w:ascii="Segoe UI" w:hAnsi="Segoe UI" w:cs="Segoe UI"/>
          <w:sz w:val="24"/>
          <w:szCs w:val="24"/>
        </w:rPr>
        <w:t>gradonate del campo centrale</w:t>
      </w:r>
      <w:r w:rsidR="007B17D7">
        <w:rPr>
          <w:rFonts w:ascii="Segoe UI" w:hAnsi="Segoe UI" w:cs="Segoe UI"/>
          <w:sz w:val="24"/>
          <w:szCs w:val="24"/>
        </w:rPr>
        <w:t>:</w:t>
      </w:r>
    </w:p>
    <w:p w14:paraId="653E7E61" w14:textId="2F73C844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1" locked="0" layoutInCell="1" allowOverlap="1" wp14:anchorId="35B0E622" wp14:editId="17B72FC2">
            <wp:simplePos x="0" y="0"/>
            <wp:positionH relativeFrom="margin">
              <wp:posOffset>3810</wp:posOffset>
            </wp:positionH>
            <wp:positionV relativeFrom="paragraph">
              <wp:posOffset>89535</wp:posOffset>
            </wp:positionV>
            <wp:extent cx="6115050" cy="2047875"/>
            <wp:effectExtent l="0" t="0" r="0" b="9525"/>
            <wp:wrapNone/>
            <wp:docPr id="63137829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2" b="19906"/>
                    <a:stretch/>
                  </pic:blipFill>
                  <pic:spPr bwMode="auto">
                    <a:xfrm>
                      <a:off x="0" y="0"/>
                      <a:ext cx="6115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06C5E" w14:textId="1909FE77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D5FD7FE" w14:textId="3E8AA6CE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0B1B039A" w14:textId="364FD4DA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2BE7B45C" w14:textId="024806A3" w:rsidR="007B17D7" w:rsidRDefault="003413F4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4128B" wp14:editId="6C83E0C8">
                <wp:simplePos x="0" y="0"/>
                <wp:positionH relativeFrom="column">
                  <wp:posOffset>1775460</wp:posOffset>
                </wp:positionH>
                <wp:positionV relativeFrom="paragraph">
                  <wp:posOffset>111760</wp:posOffset>
                </wp:positionV>
                <wp:extent cx="285750" cy="123825"/>
                <wp:effectExtent l="0" t="19050" r="38100" b="47625"/>
                <wp:wrapNone/>
                <wp:docPr id="1179104286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38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29CF8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0" o:spid="_x0000_s1026" type="#_x0000_t13" style="position:absolute;margin-left:139.8pt;margin-top:8.8pt;width:22.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" adj="16920" filled="f" strokecolor="red" strokeweight="1pt"/>
            </w:pict>
          </mc:Fallback>
        </mc:AlternateContent>
      </w:r>
    </w:p>
    <w:p w14:paraId="37F25E9F" w14:textId="32F40843" w:rsidR="007B17D7" w:rsidRDefault="003413F4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50B662" wp14:editId="1A534AB3">
                <wp:simplePos x="0" y="0"/>
                <wp:positionH relativeFrom="column">
                  <wp:posOffset>2585085</wp:posOffset>
                </wp:positionH>
                <wp:positionV relativeFrom="paragraph">
                  <wp:posOffset>200660</wp:posOffset>
                </wp:positionV>
                <wp:extent cx="285750" cy="123825"/>
                <wp:effectExtent l="0" t="19050" r="38100" b="47625"/>
                <wp:wrapNone/>
                <wp:docPr id="1360432417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38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F471D7" id="Freccia a destra 10" o:spid="_x0000_s1026" type="#_x0000_t13" style="position:absolute;margin-left:203.55pt;margin-top:15.8pt;width:22.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" adj="16920" filled="f" strokecolor="red" strokeweight="1pt"/>
            </w:pict>
          </mc:Fallback>
        </mc:AlternateContent>
      </w:r>
    </w:p>
    <w:p w14:paraId="68DF00B8" w14:textId="568562B6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73908042" w14:textId="70DAB1F1" w:rsidR="007B17D7" w:rsidRDefault="003413F4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4005F4" wp14:editId="08657A31">
                <wp:simplePos x="0" y="0"/>
                <wp:positionH relativeFrom="column">
                  <wp:posOffset>3509010</wp:posOffset>
                </wp:positionH>
                <wp:positionV relativeFrom="paragraph">
                  <wp:posOffset>159385</wp:posOffset>
                </wp:positionV>
                <wp:extent cx="285750" cy="123825"/>
                <wp:effectExtent l="0" t="19050" r="38100" b="47625"/>
                <wp:wrapNone/>
                <wp:docPr id="2126491277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2382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AE67DD" id="Freccia a destra 10" o:spid="_x0000_s1026" type="#_x0000_t13" style="position:absolute;margin-left:276.3pt;margin-top:12.55pt;width:22.5pt;height: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" adj="16920" filled="f" strokecolor="red" strokeweight="1pt"/>
            </w:pict>
          </mc:Fallback>
        </mc:AlternateContent>
      </w:r>
    </w:p>
    <w:p w14:paraId="1F6CD430" w14:textId="77777777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1B682EEF" w14:textId="77777777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</w:p>
    <w:p w14:paraId="5DDFB91E" w14:textId="7A89FB8E" w:rsidR="007B17D7" w:rsidRDefault="007B17D7" w:rsidP="00D0210E">
      <w:pPr>
        <w:spacing w:after="0" w:line="340" w:lineRule="exact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Tali locali</w:t>
      </w:r>
      <w:r w:rsidR="00F8091A">
        <w:rPr>
          <w:rFonts w:ascii="Segoe UI" w:hAnsi="Segoe UI" w:cs="Segoe UI"/>
          <w:sz w:val="24"/>
          <w:szCs w:val="24"/>
        </w:rPr>
        <w:t xml:space="preserve">, tuttavia, prima dell’utilizzo </w:t>
      </w:r>
      <w:r w:rsidRPr="006F3B5F">
        <w:rPr>
          <w:rFonts w:ascii="Segoe UI" w:hAnsi="Segoe UI" w:cs="Segoe UI"/>
          <w:sz w:val="24"/>
          <w:szCs w:val="24"/>
          <w:u w:val="single"/>
        </w:rPr>
        <w:t xml:space="preserve">devono essere liberati dai rifiuti </w:t>
      </w:r>
      <w:r>
        <w:rPr>
          <w:rFonts w:ascii="Segoe UI" w:hAnsi="Segoe UI" w:cs="Segoe UI"/>
          <w:sz w:val="24"/>
          <w:szCs w:val="24"/>
          <w:u w:val="single"/>
        </w:rPr>
        <w:t>di varia natura</w:t>
      </w:r>
      <w:r w:rsidR="008A4F64">
        <w:rPr>
          <w:rFonts w:ascii="Segoe UI" w:hAnsi="Segoe UI" w:cs="Segoe UI"/>
          <w:sz w:val="24"/>
          <w:szCs w:val="24"/>
          <w:u w:val="single"/>
        </w:rPr>
        <w:t xml:space="preserve"> </w:t>
      </w:r>
      <w:r w:rsidRPr="006F3B5F">
        <w:rPr>
          <w:rFonts w:ascii="Segoe UI" w:hAnsi="Segoe UI" w:cs="Segoe UI"/>
          <w:sz w:val="24"/>
          <w:szCs w:val="24"/>
          <w:u w:val="single"/>
        </w:rPr>
        <w:t>in essi accumulati</w:t>
      </w:r>
      <w:r>
        <w:rPr>
          <w:rFonts w:ascii="Segoe UI" w:hAnsi="Segoe UI" w:cs="Segoe UI"/>
          <w:sz w:val="24"/>
          <w:szCs w:val="24"/>
          <w:u w:val="single"/>
        </w:rPr>
        <w:t xml:space="preserve"> </w:t>
      </w:r>
      <w:r w:rsidR="00F8091A">
        <w:rPr>
          <w:rFonts w:ascii="Segoe UI" w:hAnsi="Segoe UI" w:cs="Segoe UI"/>
          <w:sz w:val="24"/>
          <w:szCs w:val="24"/>
          <w:u w:val="single"/>
        </w:rPr>
        <w:t xml:space="preserve">negli anni </w:t>
      </w:r>
      <w:r>
        <w:rPr>
          <w:rFonts w:ascii="Segoe UI" w:hAnsi="Segoe UI" w:cs="Segoe UI"/>
          <w:sz w:val="24"/>
          <w:szCs w:val="24"/>
          <w:u w:val="single"/>
        </w:rPr>
        <w:t>e mai condotti a discarica</w:t>
      </w:r>
      <w:r w:rsidRPr="003F6754">
        <w:rPr>
          <w:rFonts w:ascii="Segoe UI" w:hAnsi="Segoe UI" w:cs="Segoe UI"/>
          <w:sz w:val="24"/>
          <w:szCs w:val="24"/>
        </w:rPr>
        <w:t>.</w:t>
      </w:r>
    </w:p>
    <w:sectPr w:rsidR="007B17D7" w:rsidSect="009621FC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1EC0"/>
    <w:multiLevelType w:val="hybridMultilevel"/>
    <w:tmpl w:val="06066F7C"/>
    <w:lvl w:ilvl="0" w:tplc="9F145312">
      <w:start w:val="7100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37B04"/>
    <w:multiLevelType w:val="hybridMultilevel"/>
    <w:tmpl w:val="12E8B630"/>
    <w:lvl w:ilvl="0" w:tplc="70EEB28A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A4841"/>
    <w:multiLevelType w:val="hybridMultilevel"/>
    <w:tmpl w:val="50E84046"/>
    <w:lvl w:ilvl="0" w:tplc="78861E28">
      <w:start w:val="7100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505E1"/>
    <w:multiLevelType w:val="hybridMultilevel"/>
    <w:tmpl w:val="3BC2CFB8"/>
    <w:lvl w:ilvl="0" w:tplc="9F145312">
      <w:start w:val="7100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0"/>
    <w:rsid w:val="0008377C"/>
    <w:rsid w:val="000909B1"/>
    <w:rsid w:val="00095AE5"/>
    <w:rsid w:val="001659B7"/>
    <w:rsid w:val="001B3684"/>
    <w:rsid w:val="001C5845"/>
    <w:rsid w:val="001D091C"/>
    <w:rsid w:val="001E26DA"/>
    <w:rsid w:val="001F049E"/>
    <w:rsid w:val="001F6808"/>
    <w:rsid w:val="001F6B8D"/>
    <w:rsid w:val="002034D4"/>
    <w:rsid w:val="00216437"/>
    <w:rsid w:val="00296540"/>
    <w:rsid w:val="00316223"/>
    <w:rsid w:val="003347F8"/>
    <w:rsid w:val="003413F4"/>
    <w:rsid w:val="00366462"/>
    <w:rsid w:val="00371593"/>
    <w:rsid w:val="00392DC4"/>
    <w:rsid w:val="003D0C7A"/>
    <w:rsid w:val="003D76AF"/>
    <w:rsid w:val="003F6754"/>
    <w:rsid w:val="00430E3B"/>
    <w:rsid w:val="004508A6"/>
    <w:rsid w:val="004D12B1"/>
    <w:rsid w:val="0050044B"/>
    <w:rsid w:val="00516189"/>
    <w:rsid w:val="0052160D"/>
    <w:rsid w:val="0053396D"/>
    <w:rsid w:val="005442FF"/>
    <w:rsid w:val="00582D28"/>
    <w:rsid w:val="00596097"/>
    <w:rsid w:val="005A0ACE"/>
    <w:rsid w:val="005F741E"/>
    <w:rsid w:val="00667737"/>
    <w:rsid w:val="006A699B"/>
    <w:rsid w:val="006F3B5F"/>
    <w:rsid w:val="0070508B"/>
    <w:rsid w:val="007B17D7"/>
    <w:rsid w:val="007E0A23"/>
    <w:rsid w:val="0080655E"/>
    <w:rsid w:val="00827A4B"/>
    <w:rsid w:val="0089243F"/>
    <w:rsid w:val="008A4F64"/>
    <w:rsid w:val="00900D5F"/>
    <w:rsid w:val="009621FC"/>
    <w:rsid w:val="0097315B"/>
    <w:rsid w:val="009B408D"/>
    <w:rsid w:val="009D3BD9"/>
    <w:rsid w:val="00A31BAA"/>
    <w:rsid w:val="00A81C7F"/>
    <w:rsid w:val="00A86162"/>
    <w:rsid w:val="00AD760D"/>
    <w:rsid w:val="00B70FA1"/>
    <w:rsid w:val="00BB2DCF"/>
    <w:rsid w:val="00BC09B0"/>
    <w:rsid w:val="00BF6F8C"/>
    <w:rsid w:val="00C07FA9"/>
    <w:rsid w:val="00C12911"/>
    <w:rsid w:val="00C42BDD"/>
    <w:rsid w:val="00C5469D"/>
    <w:rsid w:val="00C54DA8"/>
    <w:rsid w:val="00C57FA0"/>
    <w:rsid w:val="00CE5F73"/>
    <w:rsid w:val="00CF2E7F"/>
    <w:rsid w:val="00D0210E"/>
    <w:rsid w:val="00D43236"/>
    <w:rsid w:val="00D53F94"/>
    <w:rsid w:val="00E103E5"/>
    <w:rsid w:val="00E14BCA"/>
    <w:rsid w:val="00E6322C"/>
    <w:rsid w:val="00EB15E3"/>
    <w:rsid w:val="00F17172"/>
    <w:rsid w:val="00F8091A"/>
    <w:rsid w:val="00FE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EA839"/>
  <w15:chartTrackingRefBased/>
  <w15:docId w15:val="{3A489021-DE30-409B-A950-63E2B6CE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96540"/>
    <w:pPr>
      <w:spacing w:after="200" w:line="276" w:lineRule="auto"/>
    </w:pPr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1291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2E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2E7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Cipnes Gallura</dc:creator>
  <cp:keywords/>
  <dc:description/>
  <cp:lastModifiedBy>catgiu</cp:lastModifiedBy>
  <cp:revision>55</cp:revision>
  <cp:lastPrinted>2024-01-04T12:02:00Z</cp:lastPrinted>
  <dcterms:created xsi:type="dcterms:W3CDTF">2024-01-02T12:32:00Z</dcterms:created>
  <dcterms:modified xsi:type="dcterms:W3CDTF">2024-01-04T12:05:00Z</dcterms:modified>
</cp:coreProperties>
</file>